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bookmarkStart w:id="0" w:name="_GoBack"/>
      <w:bookmarkEnd w:id="0"/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0ADED440" w:rsidR="00986CAA" w:rsidRPr="00512E6B" w:rsidRDefault="00F55445" w:rsidP="00B94F35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713FA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94F35">
        <w:rPr>
          <w:rFonts w:cs="B Nazanin" w:hint="cs"/>
          <w:b/>
          <w:bCs/>
          <w:sz w:val="28"/>
          <w:szCs w:val="28"/>
          <w:rtl/>
        </w:rPr>
        <w:t>اندیشه اسلامی 2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نیمسال دوم </w:t>
      </w:r>
      <w:r w:rsidR="002E6DC0">
        <w:rPr>
          <w:rFonts w:cs="B Nazanin" w:hint="cs"/>
          <w:b/>
          <w:bCs/>
          <w:sz w:val="28"/>
          <w:szCs w:val="28"/>
          <w:rtl/>
        </w:rPr>
        <w:t>140</w:t>
      </w:r>
      <w:r w:rsidR="006115BF">
        <w:rPr>
          <w:rFonts w:cs="B Nazanin" w:hint="cs"/>
          <w:b/>
          <w:bCs/>
          <w:sz w:val="28"/>
          <w:szCs w:val="28"/>
          <w:rtl/>
        </w:rPr>
        <w:t>3</w:t>
      </w:r>
    </w:p>
    <w:p w14:paraId="5BF8F25F" w14:textId="3EB88B1B" w:rsidR="00F55445" w:rsidRPr="00512E6B" w:rsidRDefault="00F55445" w:rsidP="008834D4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2E6DC0">
        <w:rPr>
          <w:rFonts w:cs="B Nazanin" w:hint="cs"/>
          <w:b/>
          <w:bCs/>
          <w:sz w:val="28"/>
          <w:szCs w:val="28"/>
          <w:rtl/>
        </w:rPr>
        <w:t xml:space="preserve"> مجتمع آموزش عالی سلامت دهلران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6115B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834D4">
        <w:rPr>
          <w:rFonts w:cs="B Nazanin" w:hint="cs"/>
          <w:b/>
          <w:bCs/>
          <w:sz w:val="28"/>
          <w:szCs w:val="28"/>
          <w:rtl/>
        </w:rPr>
        <w:t xml:space="preserve">معاف اسلامی </w:t>
      </w:r>
    </w:p>
    <w:p w14:paraId="7877206B" w14:textId="28562E1A" w:rsidR="00F55445" w:rsidRPr="00512E6B" w:rsidRDefault="00F55445" w:rsidP="007A1987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*نام وشماره درس:</w:t>
      </w:r>
      <w:r w:rsidR="008834D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A1987">
        <w:rPr>
          <w:rFonts w:cs="B Nazanin" w:hint="cs"/>
          <w:b/>
          <w:bCs/>
          <w:sz w:val="28"/>
          <w:szCs w:val="28"/>
          <w:rtl/>
        </w:rPr>
        <w:t xml:space="preserve">دانش خانواده وجمعیت </w:t>
      </w:r>
      <w:r w:rsidRPr="00512E6B">
        <w:rPr>
          <w:rFonts w:cs="B Nazanin" w:hint="cs"/>
          <w:b/>
          <w:bCs/>
          <w:sz w:val="28"/>
          <w:szCs w:val="28"/>
          <w:rtl/>
        </w:rPr>
        <w:t>* رشته ومقطع تحصیلی:</w:t>
      </w:r>
      <w:r w:rsidR="00A0630D">
        <w:rPr>
          <w:rFonts w:cs="B Nazanin" w:hint="cs"/>
          <w:b/>
          <w:bCs/>
          <w:sz w:val="28"/>
          <w:szCs w:val="28"/>
          <w:rtl/>
        </w:rPr>
        <w:t xml:space="preserve"> کارشناسی پرستاری</w:t>
      </w:r>
    </w:p>
    <w:p w14:paraId="0D239705" w14:textId="740634DE" w:rsidR="00F55445" w:rsidRPr="00512E6B" w:rsidRDefault="00F55445" w:rsidP="008834D4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</w:t>
      </w:r>
      <w:r w:rsidR="008834D4">
        <w:rPr>
          <w:rFonts w:cs="B Nazanin" w:hint="cs"/>
          <w:b/>
          <w:bCs/>
          <w:sz w:val="28"/>
          <w:szCs w:val="28"/>
          <w:rtl/>
        </w:rPr>
        <w:t>چهارشنبه 10-12</w:t>
      </w:r>
      <w:r w:rsidRPr="00512E6B">
        <w:rPr>
          <w:rFonts w:cs="B Nazanin" w:hint="cs"/>
          <w:b/>
          <w:bCs/>
          <w:sz w:val="28"/>
          <w:szCs w:val="28"/>
          <w:rtl/>
        </w:rPr>
        <w:t>*محل برگزاری:</w:t>
      </w:r>
      <w:r w:rsidR="00A0630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834D4">
        <w:rPr>
          <w:rFonts w:cs="B Nazanin" w:hint="cs"/>
          <w:b/>
          <w:bCs/>
          <w:sz w:val="28"/>
          <w:szCs w:val="28"/>
          <w:rtl/>
        </w:rPr>
        <w:t xml:space="preserve">مجتع آموزش عالی سلامت </w:t>
      </w:r>
    </w:p>
    <w:p w14:paraId="29654EE5" w14:textId="3C9D107A" w:rsidR="00F55445" w:rsidRPr="00512E6B" w:rsidRDefault="00F55445" w:rsidP="008834D4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</w:t>
      </w:r>
      <w:r w:rsidR="008834D4">
        <w:rPr>
          <w:rFonts w:cs="B Nazanin" w:hint="cs"/>
          <w:b/>
          <w:bCs/>
          <w:sz w:val="28"/>
          <w:szCs w:val="28"/>
          <w:rtl/>
        </w:rPr>
        <w:t>سیده مریم بازیار</w:t>
      </w:r>
    </w:p>
    <w:p w14:paraId="2E9063E2" w14:textId="7D6B46B7" w:rsidR="00F55445" w:rsidRPr="000B775C" w:rsidRDefault="006C05DE" w:rsidP="008834D4">
      <w:pPr>
        <w:rPr>
          <w:rFonts w:cs="B Titr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* آدرس دفتر: مجتمع آموزش عالی سلامت دهلران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="00F55445" w:rsidRPr="00512E6B">
        <w:rPr>
          <w:rFonts w:cs="B Nazanin"/>
          <w:b/>
          <w:bCs/>
          <w:sz w:val="28"/>
          <w:szCs w:val="28"/>
        </w:rPr>
        <w:t>Email</w:t>
      </w:r>
      <w:r w:rsidR="008834D4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085DCAF" w14:textId="62153576" w:rsidR="00FA0F45" w:rsidRPr="00512E6B" w:rsidRDefault="00B22228" w:rsidP="008834D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1.</w:t>
            </w:r>
            <w:r w:rsidR="00FA0F45" w:rsidRPr="00B22228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Pr="00B222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834D4">
              <w:rPr>
                <w:rFonts w:cs="B Nazanin" w:hint="cs"/>
                <w:sz w:val="24"/>
                <w:szCs w:val="24"/>
                <w:rtl/>
              </w:rPr>
              <w:t>آشنایی با مباحث عمومی نبوت و ولایت فقیه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2FE6BD31" w:rsidR="006747B0" w:rsidRPr="00B22228" w:rsidRDefault="00B22228" w:rsidP="00B2222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</w:t>
            </w:r>
            <w:r w:rsidR="00F5380D" w:rsidRPr="00B22228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B22228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4CBFD9C5" w14:textId="20809312" w:rsidR="008834D4" w:rsidRPr="008834D4" w:rsidRDefault="008834D4" w:rsidP="008834D4">
            <w:pPr>
              <w:jc w:val="both"/>
              <w:rPr>
                <w:rFonts w:cs="Sakkal Majalla"/>
                <w:sz w:val="28"/>
                <w:szCs w:val="28"/>
                <w:rtl/>
              </w:rPr>
            </w:pPr>
            <w:r>
              <w:rPr>
                <w:rFonts w:cs="Sakkal Majalla" w:hint="cs"/>
                <w:sz w:val="28"/>
                <w:szCs w:val="28"/>
                <w:rtl/>
              </w:rPr>
              <w:t xml:space="preserve">تعمق دین باوری و ایمان به انبیای الهی خصوصا پیامبر اسلام و باور به نقش دین در بهبود مراحل کسب دانش اخلاق در مراکز علمی </w:t>
            </w:r>
          </w:p>
          <w:p w14:paraId="0416C82E" w14:textId="7F96E61D" w:rsidR="006C05DE" w:rsidRPr="006C05DE" w:rsidRDefault="006C05DE" w:rsidP="008834D4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Cambria" w:hint="cs"/>
                <w:sz w:val="28"/>
                <w:szCs w:val="28"/>
                <w:rtl/>
              </w:rPr>
              <w:t xml:space="preserve"> </w:t>
            </w:r>
          </w:p>
        </w:tc>
      </w:tr>
      <w:tr w:rsidR="00B22228" w:rsidRPr="00512E6B" w14:paraId="5F315008" w14:textId="77777777" w:rsidTr="000B775C">
        <w:tc>
          <w:tcPr>
            <w:tcW w:w="9242" w:type="dxa"/>
          </w:tcPr>
          <w:p w14:paraId="3D9E4148" w14:textId="77777777" w:rsidR="00B22228" w:rsidRPr="00F41905" w:rsidRDefault="00B22228" w:rsidP="00B2222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F41905">
              <w:rPr>
                <w:rFonts w:cs="B Nazanin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14:paraId="1C0AA38E" w14:textId="0B0D19C6" w:rsidR="00B22228" w:rsidRPr="008834D4" w:rsidRDefault="008834D4" w:rsidP="008834D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مشارکت در بحث  2-خلاصه نویسی مطالب مهم کتاب 3-کارگروهی</w:t>
            </w:r>
          </w:p>
        </w:tc>
      </w:tr>
      <w:tr w:rsidR="00B22228" w:rsidRPr="00512E6B" w14:paraId="4BAD0705" w14:textId="77777777" w:rsidTr="000B775C">
        <w:tc>
          <w:tcPr>
            <w:tcW w:w="9242" w:type="dxa"/>
          </w:tcPr>
          <w:p w14:paraId="01D82DC2" w14:textId="77777777" w:rsidR="00B22228" w:rsidRPr="00512E6B" w:rsidRDefault="00B22228" w:rsidP="00DC345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منابع اصلی ( با رعایت اصول منبع نویسی  ودادن نشانی برای تهیه آنها شامل کتابخانه، کتاب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فروشی، اینترنت،.....)</w:t>
            </w:r>
          </w:p>
          <w:p w14:paraId="6CF6D6D0" w14:textId="77777777" w:rsidR="00B22228" w:rsidRPr="00E73275" w:rsidRDefault="008834D4" w:rsidP="00DC345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اندیشه اسلامی 2آیت الله جعفر سبحانی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دکتر محمدرضا رضایی 1399دفتر نشر معارف </w:t>
            </w:r>
          </w:p>
          <w:p w14:paraId="5D601FB3" w14:textId="60E92516" w:rsidR="00E73275" w:rsidRPr="00DC345F" w:rsidRDefault="00E73275" w:rsidP="00DC345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اینترنت،مطالب خلاصه شده کتاب توسط استاد</w:t>
            </w:r>
          </w:p>
        </w:tc>
      </w:tr>
      <w:tr w:rsidR="00B22228" w:rsidRPr="00512E6B" w14:paraId="417B2606" w14:textId="77777777" w:rsidTr="000B775C">
        <w:tc>
          <w:tcPr>
            <w:tcW w:w="9242" w:type="dxa"/>
          </w:tcPr>
          <w:p w14:paraId="47F3385D" w14:textId="77777777" w:rsidR="00B22228" w:rsidRPr="00512E6B" w:rsidRDefault="00B22228" w:rsidP="00DC345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روش تدریس  و وسایل کمک آموزشی مورد استفاده:</w:t>
            </w:r>
          </w:p>
          <w:p w14:paraId="58C610B0" w14:textId="63D30EA5" w:rsidR="00B22228" w:rsidRPr="00512E6B" w:rsidRDefault="000840A3" w:rsidP="00E73275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F41905">
              <w:rPr>
                <w:rFonts w:cs="B Nazanin" w:hint="cs"/>
                <w:sz w:val="24"/>
                <w:szCs w:val="24"/>
                <w:rtl/>
              </w:rPr>
              <w:t xml:space="preserve">سخنرانی </w:t>
            </w:r>
            <w:r w:rsidR="00E7327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73275">
              <w:rPr>
                <w:rFonts w:cs="B Nazanin" w:hint="cs"/>
                <w:sz w:val="24"/>
                <w:szCs w:val="24"/>
                <w:rtl/>
              </w:rPr>
              <w:t>مسئله محور و تعاملی-بحث و گفنگو</w:t>
            </w:r>
          </w:p>
        </w:tc>
      </w:tr>
      <w:tr w:rsidR="00B22228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B22228" w:rsidRPr="00512E6B" w:rsidRDefault="00B22228" w:rsidP="00DC345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 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2"/>
              <w:gridCol w:w="2064"/>
              <w:gridCol w:w="2074"/>
              <w:gridCol w:w="2086"/>
            </w:tblGrid>
            <w:tr w:rsidR="00B22228" w:rsidRPr="00512E6B" w14:paraId="72BAA6E8" w14:textId="77777777" w:rsidTr="000840A3">
              <w:tc>
                <w:tcPr>
                  <w:tcW w:w="2072" w:type="dxa"/>
                  <w:shd w:val="clear" w:color="auto" w:fill="C189F7"/>
                </w:tcPr>
                <w:p w14:paraId="29D215E7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B22228" w:rsidRPr="00512E6B" w:rsidRDefault="00B22228" w:rsidP="00B22228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840A3" w:rsidRPr="00512E6B" w14:paraId="4DB5AB28" w14:textId="77777777" w:rsidTr="000840A3">
              <w:tc>
                <w:tcPr>
                  <w:tcW w:w="2072" w:type="dxa"/>
                </w:tcPr>
                <w:p w14:paraId="543BC3CB" w14:textId="6CB181BB" w:rsidR="000840A3" w:rsidRPr="00512E6B" w:rsidRDefault="00E73275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چهارگزینه ای </w:t>
                  </w:r>
                </w:p>
              </w:tc>
              <w:tc>
                <w:tcPr>
                  <w:tcW w:w="2064" w:type="dxa"/>
                  <w:vAlign w:val="center"/>
                </w:tcPr>
                <w:p w14:paraId="13D322BB" w14:textId="325BC8C2" w:rsidR="000840A3" w:rsidRPr="00512E6B" w:rsidRDefault="00E73275" w:rsidP="00B658A1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5/1</w:t>
                  </w:r>
                </w:p>
              </w:tc>
              <w:tc>
                <w:tcPr>
                  <w:tcW w:w="2074" w:type="dxa"/>
                </w:tcPr>
                <w:p w14:paraId="25E82D90" w14:textId="09F986C6" w:rsidR="000840A3" w:rsidRPr="00512E6B" w:rsidRDefault="000840A3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5728A7AE" w14:textId="37927E06" w:rsidR="000840A3" w:rsidRPr="00512E6B" w:rsidRDefault="000840A3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840A3" w:rsidRPr="00512E6B" w14:paraId="6DD8CA20" w14:textId="77777777" w:rsidTr="000840A3">
              <w:tc>
                <w:tcPr>
                  <w:tcW w:w="2072" w:type="dxa"/>
                </w:tcPr>
                <w:p w14:paraId="4D73FB6A" w14:textId="32BE2B05" w:rsidR="000840A3" w:rsidRPr="00512E6B" w:rsidRDefault="00E73275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تشریحی</w:t>
                  </w:r>
                </w:p>
              </w:tc>
              <w:tc>
                <w:tcPr>
                  <w:tcW w:w="2064" w:type="dxa"/>
                  <w:vAlign w:val="center"/>
                </w:tcPr>
                <w:p w14:paraId="75810232" w14:textId="42B67AEA" w:rsidR="000840A3" w:rsidRPr="00512E6B" w:rsidRDefault="00E73275" w:rsidP="006C05DE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5/11</w:t>
                  </w:r>
                </w:p>
              </w:tc>
              <w:tc>
                <w:tcPr>
                  <w:tcW w:w="2074" w:type="dxa"/>
                </w:tcPr>
                <w:p w14:paraId="713E3F8F" w14:textId="482B9AB5" w:rsidR="000840A3" w:rsidRPr="00512E6B" w:rsidRDefault="000840A3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7C19337A" w14:textId="44B3FE32" w:rsidR="000840A3" w:rsidRPr="00512E6B" w:rsidRDefault="000840A3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840A3" w:rsidRPr="00512E6B" w14:paraId="7DF3A891" w14:textId="77777777" w:rsidTr="000840A3">
              <w:tc>
                <w:tcPr>
                  <w:tcW w:w="2072" w:type="dxa"/>
                </w:tcPr>
                <w:p w14:paraId="1A596872" w14:textId="1CA39ABC" w:rsidR="000840A3" w:rsidRPr="000E5211" w:rsidRDefault="00E73275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حضور در کلاس </w:t>
                  </w:r>
                </w:p>
              </w:tc>
              <w:tc>
                <w:tcPr>
                  <w:tcW w:w="2064" w:type="dxa"/>
                  <w:vAlign w:val="bottom"/>
                </w:tcPr>
                <w:p w14:paraId="7308A5DE" w14:textId="4B73E567" w:rsidR="000840A3" w:rsidRPr="000E5211" w:rsidRDefault="00E73275" w:rsidP="006C05DE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074" w:type="dxa"/>
                </w:tcPr>
                <w:p w14:paraId="2DD0284A" w14:textId="4BDAE3BA" w:rsidR="000840A3" w:rsidRPr="000E5211" w:rsidRDefault="000840A3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25A6756D" w14:textId="77777777" w:rsidR="000840A3" w:rsidRPr="00512E6B" w:rsidRDefault="000840A3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E73275" w:rsidRPr="00512E6B" w14:paraId="6B2E96E9" w14:textId="77777777" w:rsidTr="000840A3">
              <w:tc>
                <w:tcPr>
                  <w:tcW w:w="2072" w:type="dxa"/>
                </w:tcPr>
                <w:p w14:paraId="38DF0ACC" w14:textId="0D1C302C" w:rsidR="00E73275" w:rsidRDefault="00E73275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فعالیت کلاسی</w:t>
                  </w:r>
                </w:p>
              </w:tc>
              <w:tc>
                <w:tcPr>
                  <w:tcW w:w="2064" w:type="dxa"/>
                  <w:vAlign w:val="bottom"/>
                </w:tcPr>
                <w:p w14:paraId="5FAE0D0C" w14:textId="0D70B312" w:rsidR="00E73275" w:rsidRDefault="00E73275" w:rsidP="006C05DE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074" w:type="dxa"/>
                </w:tcPr>
                <w:p w14:paraId="33377681" w14:textId="77777777" w:rsidR="00E73275" w:rsidRPr="000E5211" w:rsidRDefault="00E73275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6" w:type="dxa"/>
                </w:tcPr>
                <w:p w14:paraId="71C9F0FA" w14:textId="77777777" w:rsidR="00E73275" w:rsidRPr="00512E6B" w:rsidRDefault="00E73275" w:rsidP="000840A3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B22228" w:rsidRPr="00512E6B" w:rsidRDefault="00B22228" w:rsidP="00B22228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9E0780B" w14:textId="2B3EEE53" w:rsidR="00E73275" w:rsidRDefault="00E73275" w:rsidP="00E73275">
      <w:pPr>
        <w:rPr>
          <w:rFonts w:cs="B Zar"/>
          <w:sz w:val="24"/>
          <w:szCs w:val="24"/>
          <w:u w:val="single"/>
          <w:rtl/>
        </w:rPr>
      </w:pPr>
      <w:r>
        <w:rPr>
          <w:rFonts w:cs="B Zar" w:hint="cs"/>
          <w:sz w:val="24"/>
          <w:szCs w:val="24"/>
          <w:u w:val="single"/>
          <w:rtl/>
        </w:rPr>
        <w:t xml:space="preserve">آزمون کتبی 13 مکره دارد که 5/1نمره سوال تستی و 5/11نمره سوال تشریحی و 2نمره به حضور در کلاس اختصاص یافته است و فعالیت کلاسی 5نمره دارد که جمعا 20میشود </w:t>
      </w:r>
    </w:p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270223A7" w14:textId="5B66B927" w:rsidR="00801A36" w:rsidRPr="00F41905" w:rsidRDefault="00801A36" w:rsidP="001B5470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</w:rPr>
      </w:pPr>
      <w:r w:rsidRPr="00F41905">
        <w:rPr>
          <w:rFonts w:cs="B Nazanin" w:hint="cs"/>
          <w:sz w:val="24"/>
          <w:szCs w:val="24"/>
          <w:rtl/>
        </w:rPr>
        <w:t>رعایت مقررات آموزش و ان</w:t>
      </w:r>
      <w:r w:rsidR="001B5470">
        <w:rPr>
          <w:rFonts w:cs="B Nazanin" w:hint="cs"/>
          <w:sz w:val="24"/>
          <w:szCs w:val="24"/>
          <w:rtl/>
        </w:rPr>
        <w:t>ض</w:t>
      </w:r>
      <w:r w:rsidRPr="00F41905">
        <w:rPr>
          <w:rFonts w:cs="B Nazanin" w:hint="cs"/>
          <w:sz w:val="24"/>
          <w:szCs w:val="24"/>
          <w:rtl/>
        </w:rPr>
        <w:t>باطی دانشگاه</w:t>
      </w:r>
    </w:p>
    <w:p w14:paraId="181E7CAF" w14:textId="6C3BEA09" w:rsidR="00801A36" w:rsidRPr="00F41905" w:rsidRDefault="00801A36" w:rsidP="001B5470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</w:rPr>
      </w:pPr>
      <w:r w:rsidRPr="00F41905">
        <w:rPr>
          <w:rFonts w:cs="B Nazanin" w:hint="cs"/>
          <w:sz w:val="24"/>
          <w:szCs w:val="24"/>
          <w:rtl/>
        </w:rPr>
        <w:t xml:space="preserve">شرکت در کلاس </w:t>
      </w:r>
    </w:p>
    <w:p w14:paraId="100C7D4C" w14:textId="0A1824DE" w:rsidR="00F5380D" w:rsidRPr="00B9151D" w:rsidRDefault="00801A36" w:rsidP="00B9151D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rtl/>
        </w:rPr>
      </w:pPr>
      <w:r w:rsidRPr="00F41905">
        <w:rPr>
          <w:rFonts w:cs="B Nazanin" w:hint="cs"/>
          <w:sz w:val="24"/>
          <w:szCs w:val="24"/>
          <w:rtl/>
        </w:rPr>
        <w:t>رعایت شئونات و حفظ حرمت کلا</w:t>
      </w:r>
      <w:r w:rsidR="00B9151D">
        <w:rPr>
          <w:rFonts w:cs="B Nazanin" w:hint="cs"/>
          <w:sz w:val="24"/>
          <w:szCs w:val="24"/>
          <w:rtl/>
        </w:rPr>
        <w:t>م</w:t>
      </w:r>
    </w:p>
    <w:p w14:paraId="5751A69C" w14:textId="099A2F3D" w:rsidR="00B9151D" w:rsidRDefault="00CB36A0" w:rsidP="00B9151D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p w14:paraId="7B12EAA2" w14:textId="1FC040E4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p w14:paraId="2D861E01" w14:textId="0D39E887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p w14:paraId="019A468F" w14:textId="16918251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p w14:paraId="674110E7" w14:textId="46324B17" w:rsidR="00B9151D" w:rsidRDefault="00B9151D" w:rsidP="00B9151D">
      <w:pPr>
        <w:rPr>
          <w:rFonts w:cs="B Nazanin"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1235AABB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44D71EC2" w:rsidR="000C5525" w:rsidRPr="00A014BA" w:rsidRDefault="001B5470" w:rsidP="001B547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Segoe UI Symbol" w:hint="cs"/>
                <w:sz w:val="24"/>
                <w:szCs w:val="24"/>
                <w:u w:val="single"/>
                <w:rtl/>
              </w:rPr>
              <w:t>✔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44D9F3D0" w:rsidR="000C5525" w:rsidRPr="00A014BA" w:rsidRDefault="001B5470" w:rsidP="001B5470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Segoe UI Symbol" w:hint="cs"/>
                <w:sz w:val="24"/>
                <w:szCs w:val="24"/>
                <w:u w:val="single"/>
                <w:rtl/>
              </w:rPr>
              <w:t>✔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49D460C4" w:rsidR="00A014BA" w:rsidRDefault="001B5470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Segoe UI Symbol" w:hint="cs"/>
                <w:sz w:val="24"/>
                <w:szCs w:val="24"/>
                <w:u w:val="single"/>
                <w:rtl/>
              </w:rPr>
              <w:t>✔</w:t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>هدف کلی</w:t>
            </w:r>
          </w:p>
          <w:p w14:paraId="0FD6B518" w14:textId="2326ADE4" w:rsidR="00A014BA" w:rsidRDefault="001B5470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ascii="Segoe UI Symbol" w:hAnsi="Segoe UI Symbol" w:cs="Segoe UI Symbol" w:hint="cs"/>
                <w:sz w:val="24"/>
                <w:szCs w:val="24"/>
                <w:u w:val="single"/>
                <w:rtl/>
              </w:rPr>
              <w:t>✔</w:t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>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21AFBEE5" w:rsidR="000C5525" w:rsidRPr="00D7648D" w:rsidRDefault="00D7648D">
            <w:pPr>
              <w:rPr>
                <w:rFonts w:cs="B Zar"/>
                <w:sz w:val="26"/>
                <w:szCs w:val="26"/>
                <w:rtl/>
              </w:rPr>
            </w:pPr>
            <w:r w:rsidRPr="00D7648D">
              <w:rPr>
                <w:rFonts w:cs="B Zar" w:hint="cs"/>
                <w:sz w:val="26"/>
                <w:szCs w:val="26"/>
                <w:rtl/>
              </w:rPr>
              <w:t>بهبود فرایند یاددهی یادگیری در طول ترم شامل عملکرد های فردی یا گروهی مرتبط و مشاهدات تدریجی رفتار فراگیران و ارزشیابی های باز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1135"/>
        <w:gridCol w:w="864"/>
        <w:gridCol w:w="2013"/>
        <w:gridCol w:w="878"/>
        <w:gridCol w:w="2244"/>
        <w:gridCol w:w="1154"/>
      </w:tblGrid>
      <w:tr w:rsidR="00512E6B" w14:paraId="6DBC38E1" w14:textId="549882F6" w:rsidTr="00B94F35">
        <w:tc>
          <w:tcPr>
            <w:tcW w:w="9016" w:type="dxa"/>
            <w:gridSpan w:val="7"/>
            <w:shd w:val="clear" w:color="auto" w:fill="C189F7"/>
          </w:tcPr>
          <w:p w14:paraId="1D3EA5A7" w14:textId="3A096B14" w:rsidR="00512E6B" w:rsidRPr="000B775C" w:rsidRDefault="00512E6B" w:rsidP="00D7648D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3557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7648D">
              <w:rPr>
                <w:rFonts w:cs="B Titr" w:hint="cs"/>
                <w:sz w:val="24"/>
                <w:szCs w:val="24"/>
                <w:rtl/>
              </w:rPr>
              <w:t xml:space="preserve">فارسی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دوم </w:t>
            </w:r>
            <w:r w:rsidR="0053557A">
              <w:rPr>
                <w:rFonts w:cs="B Titr" w:hint="cs"/>
                <w:sz w:val="24"/>
                <w:szCs w:val="24"/>
                <w:rtl/>
              </w:rPr>
              <w:t>140</w:t>
            </w:r>
            <w:r w:rsidR="00D7648D">
              <w:rPr>
                <w:rFonts w:cs="B Titr" w:hint="cs"/>
                <w:sz w:val="24"/>
                <w:szCs w:val="24"/>
                <w:rtl/>
              </w:rPr>
              <w:t>4</w:t>
            </w:r>
            <w:r w:rsidR="0053557A">
              <w:rPr>
                <w:rFonts w:cs="B Titr" w:hint="cs"/>
                <w:sz w:val="24"/>
                <w:szCs w:val="24"/>
                <w:rtl/>
              </w:rPr>
              <w:t>/140</w:t>
            </w:r>
            <w:r w:rsidR="00D7648D">
              <w:rPr>
                <w:rFonts w:cs="B Titr" w:hint="cs"/>
                <w:sz w:val="24"/>
                <w:szCs w:val="24"/>
                <w:rtl/>
              </w:rPr>
              <w:t>3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13012E" w14:paraId="4B7FF128" w14:textId="61567548" w:rsidTr="00B94F35">
        <w:tc>
          <w:tcPr>
            <w:tcW w:w="728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64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013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78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44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54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13012E" w:rsidRPr="002246F6" w14:paraId="6A7BF65C" w14:textId="062EE369" w:rsidTr="00B94F35">
        <w:tc>
          <w:tcPr>
            <w:tcW w:w="728" w:type="dxa"/>
          </w:tcPr>
          <w:p w14:paraId="0653617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47CF45E9" w14:textId="2B88FC4C" w:rsidR="00512E6B" w:rsidRPr="002246F6" w:rsidRDefault="00D7648D" w:rsidP="00E732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E73275">
              <w:rPr>
                <w:rFonts w:cs="B Zar" w:hint="cs"/>
                <w:sz w:val="24"/>
                <w:szCs w:val="24"/>
                <w:rtl/>
              </w:rPr>
              <w:t>4</w:t>
            </w:r>
            <w:r w:rsidR="00E64614">
              <w:rPr>
                <w:rFonts w:cs="B Zar" w:hint="cs"/>
                <w:sz w:val="24"/>
                <w:szCs w:val="24"/>
                <w:rtl/>
              </w:rPr>
              <w:t>/11/140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64" w:type="dxa"/>
          </w:tcPr>
          <w:p w14:paraId="75B9C525" w14:textId="7D100838" w:rsidR="00512E6B" w:rsidRPr="002246F6" w:rsidRDefault="00E73275" w:rsidP="00E7327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013" w:type="dxa"/>
          </w:tcPr>
          <w:p w14:paraId="72CD23E9" w14:textId="0C84204E" w:rsidR="00512E6B" w:rsidRPr="002246F6" w:rsidRDefault="00E7327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پیشینه دین</w:t>
            </w:r>
            <w:r w:rsidR="00620000">
              <w:rPr>
                <w:rFonts w:cs="B Zar" w:hint="cs"/>
                <w:sz w:val="24"/>
                <w:szCs w:val="24"/>
                <w:rtl/>
              </w:rPr>
              <w:t xml:space="preserve"> و پیامبری (تعریف دین و پیشینه آن در تاریخ )</w:t>
            </w:r>
          </w:p>
        </w:tc>
        <w:tc>
          <w:tcPr>
            <w:tcW w:w="878" w:type="dxa"/>
          </w:tcPr>
          <w:p w14:paraId="42E78B12" w14:textId="5192AEAC" w:rsidR="00512E6B" w:rsidRPr="002246F6" w:rsidRDefault="0062000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سیده مریم بازیار </w:t>
            </w:r>
          </w:p>
        </w:tc>
        <w:tc>
          <w:tcPr>
            <w:tcW w:w="2244" w:type="dxa"/>
          </w:tcPr>
          <w:p w14:paraId="47CEFAE5" w14:textId="6B185563" w:rsidR="00512E6B" w:rsidRPr="002246F6" w:rsidRDefault="00512E6B" w:rsidP="0020489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4FD6DB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0CBE48E9" w14:textId="00C205CD" w:rsidTr="00B94F35">
        <w:tc>
          <w:tcPr>
            <w:tcW w:w="728" w:type="dxa"/>
          </w:tcPr>
          <w:p w14:paraId="30A71917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157A4FE4" w14:textId="60E9C347" w:rsidR="00512E6B" w:rsidRPr="002246F6" w:rsidRDefault="00620000" w:rsidP="00D764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E64614">
              <w:rPr>
                <w:rFonts w:cs="B Zar" w:hint="cs"/>
                <w:sz w:val="24"/>
                <w:szCs w:val="24"/>
                <w:rtl/>
              </w:rPr>
              <w:t>/11/140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64" w:type="dxa"/>
          </w:tcPr>
          <w:p w14:paraId="10578AB7" w14:textId="77D385C2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09713A64" w14:textId="12B12BD6" w:rsidR="00512E6B" w:rsidRPr="002246F6" w:rsidRDefault="006200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یهودیت و مسیحیت پیروانشان و سرنوشت آنان </w:t>
            </w:r>
          </w:p>
        </w:tc>
        <w:tc>
          <w:tcPr>
            <w:tcW w:w="878" w:type="dxa"/>
          </w:tcPr>
          <w:p w14:paraId="57D9D2BD" w14:textId="692FB986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5A767047" w14:textId="31EB6352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2E65463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1989A114" w14:textId="7E4477E9" w:rsidTr="00B94F35">
        <w:tc>
          <w:tcPr>
            <w:tcW w:w="728" w:type="dxa"/>
          </w:tcPr>
          <w:p w14:paraId="7AFFC2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40D38B45" w14:textId="031E9E29" w:rsidR="00512E6B" w:rsidRPr="002246F6" w:rsidRDefault="00620000" w:rsidP="00D764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13012E">
              <w:rPr>
                <w:rFonts w:cs="B Zar" w:hint="cs"/>
                <w:sz w:val="24"/>
                <w:szCs w:val="24"/>
                <w:rtl/>
              </w:rPr>
              <w:t>/1</w:t>
            </w:r>
            <w:r w:rsidR="00D7648D">
              <w:rPr>
                <w:rFonts w:cs="B Zar" w:hint="cs"/>
                <w:sz w:val="24"/>
                <w:szCs w:val="24"/>
                <w:rtl/>
              </w:rPr>
              <w:t>2</w:t>
            </w:r>
            <w:r w:rsidR="0013012E">
              <w:rPr>
                <w:rFonts w:cs="B Zar" w:hint="cs"/>
                <w:sz w:val="24"/>
                <w:szCs w:val="24"/>
                <w:rtl/>
              </w:rPr>
              <w:t>/14</w:t>
            </w:r>
            <w:r w:rsidR="00D7648D">
              <w:rPr>
                <w:rFonts w:cs="B Zar" w:hint="cs"/>
                <w:sz w:val="24"/>
                <w:szCs w:val="24"/>
                <w:rtl/>
              </w:rPr>
              <w:t>03</w:t>
            </w:r>
          </w:p>
        </w:tc>
        <w:tc>
          <w:tcPr>
            <w:tcW w:w="864" w:type="dxa"/>
          </w:tcPr>
          <w:p w14:paraId="0E92B9A6" w14:textId="08BF55F8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2DE8D824" w14:textId="5F457451" w:rsidR="00512E6B" w:rsidRPr="002246F6" w:rsidRDefault="006200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تورات و انجیل و مقایسه آن با قران</w:t>
            </w:r>
          </w:p>
        </w:tc>
        <w:tc>
          <w:tcPr>
            <w:tcW w:w="878" w:type="dxa"/>
          </w:tcPr>
          <w:p w14:paraId="58B8B7D1" w14:textId="6E1595B8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4170A57E" w14:textId="068C349A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23B9249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3A91C321" w14:textId="10BE59C1" w:rsidTr="00B94F35">
        <w:tc>
          <w:tcPr>
            <w:tcW w:w="728" w:type="dxa"/>
          </w:tcPr>
          <w:p w14:paraId="4FF5289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0B2449FC" w14:textId="371C970E" w:rsidR="00512E6B" w:rsidRPr="002246F6" w:rsidRDefault="00D7648D" w:rsidP="006200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20000">
              <w:rPr>
                <w:rFonts w:cs="B Zar" w:hint="cs"/>
                <w:sz w:val="24"/>
                <w:szCs w:val="24"/>
                <w:rtl/>
              </w:rPr>
              <w:t>5</w:t>
            </w:r>
            <w:r w:rsidR="0013012E">
              <w:rPr>
                <w:rFonts w:cs="B Zar" w:hint="cs"/>
                <w:sz w:val="24"/>
                <w:szCs w:val="24"/>
                <w:rtl/>
              </w:rPr>
              <w:t>/1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13012E">
              <w:rPr>
                <w:rFonts w:cs="B Zar" w:hint="cs"/>
                <w:sz w:val="24"/>
                <w:szCs w:val="24"/>
                <w:rtl/>
              </w:rPr>
              <w:t>/140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64" w:type="dxa"/>
          </w:tcPr>
          <w:p w14:paraId="0A370372" w14:textId="2F51D38D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7B8BD70C" w14:textId="3CBB0589" w:rsidR="00512E6B" w:rsidRPr="00D06FF3" w:rsidRDefault="006200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تاثیر حاکمیت مسیحیت بر جامعه غربی ومقایسه آن تاثیر اسلام در پیدایش تمدن اسلامی </w:t>
            </w:r>
          </w:p>
        </w:tc>
        <w:tc>
          <w:tcPr>
            <w:tcW w:w="878" w:type="dxa"/>
          </w:tcPr>
          <w:p w14:paraId="3EC5CEC3" w14:textId="7C628EFE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4599DBCB" w14:textId="6DD02F4F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7185F5D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283C9BA2" w14:textId="3B35F454" w:rsidTr="00B94F35">
        <w:tc>
          <w:tcPr>
            <w:tcW w:w="728" w:type="dxa"/>
          </w:tcPr>
          <w:p w14:paraId="04F78E4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281AD420" w14:textId="1DF34252" w:rsidR="00512E6B" w:rsidRPr="002246F6" w:rsidRDefault="00620000" w:rsidP="00D764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  <w:r w:rsidR="0013012E">
              <w:rPr>
                <w:rFonts w:cs="B Zar" w:hint="cs"/>
                <w:sz w:val="24"/>
                <w:szCs w:val="24"/>
                <w:rtl/>
              </w:rPr>
              <w:t>/12/140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64" w:type="dxa"/>
          </w:tcPr>
          <w:p w14:paraId="28489349" w14:textId="712D947F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03473230" w14:textId="1C89AAD2" w:rsidR="00512E6B" w:rsidRPr="002246F6" w:rsidRDefault="006200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ضرورت وحی و پیامبر برای سعادت و زندگی دنیای(اهداف بهثت انبیا)</w:t>
            </w:r>
          </w:p>
        </w:tc>
        <w:tc>
          <w:tcPr>
            <w:tcW w:w="878" w:type="dxa"/>
          </w:tcPr>
          <w:p w14:paraId="5D5D06AB" w14:textId="66ED2A2F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54D5C6E8" w14:textId="686AF6E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1FEB1AA7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119E603D" w14:textId="196A2DDF" w:rsidTr="00B94F35">
        <w:trPr>
          <w:trHeight w:val="670"/>
        </w:trPr>
        <w:tc>
          <w:tcPr>
            <w:tcW w:w="728" w:type="dxa"/>
          </w:tcPr>
          <w:p w14:paraId="382B582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35" w:type="dxa"/>
          </w:tcPr>
          <w:p w14:paraId="71E21394" w14:textId="0A1D666E" w:rsidR="00512E6B" w:rsidRPr="002246F6" w:rsidRDefault="00D7648D" w:rsidP="006200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620000">
              <w:rPr>
                <w:rFonts w:cs="B Zar" w:hint="cs"/>
                <w:sz w:val="24"/>
                <w:szCs w:val="24"/>
                <w:rtl/>
              </w:rPr>
              <w:t>9</w:t>
            </w:r>
            <w:r w:rsidR="0013012E">
              <w:rPr>
                <w:rFonts w:cs="B Zar" w:hint="cs"/>
                <w:sz w:val="24"/>
                <w:szCs w:val="24"/>
                <w:rtl/>
              </w:rPr>
              <w:t>/12/140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64" w:type="dxa"/>
          </w:tcPr>
          <w:p w14:paraId="09160A2F" w14:textId="7CA6C8E4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2D915277" w14:textId="18999C30" w:rsidR="00512E6B" w:rsidRPr="002246F6" w:rsidRDefault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عصمت پیامبران</w:t>
            </w:r>
          </w:p>
        </w:tc>
        <w:tc>
          <w:tcPr>
            <w:tcW w:w="878" w:type="dxa"/>
          </w:tcPr>
          <w:p w14:paraId="3B156B35" w14:textId="33784B7B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3FBEB123" w14:textId="58099183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196E762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60EC5EA9" w14:textId="3DB70A69" w:rsidTr="00B94F35">
        <w:tc>
          <w:tcPr>
            <w:tcW w:w="728" w:type="dxa"/>
          </w:tcPr>
          <w:p w14:paraId="03DEB3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5" w:type="dxa"/>
          </w:tcPr>
          <w:p w14:paraId="1196C122" w14:textId="2B7AE501" w:rsidR="00512E6B" w:rsidRPr="002246F6" w:rsidRDefault="00DC56A5" w:rsidP="00D764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="0013012E">
              <w:rPr>
                <w:rFonts w:cs="B Zar" w:hint="cs"/>
                <w:sz w:val="24"/>
                <w:szCs w:val="24"/>
                <w:rtl/>
              </w:rPr>
              <w:t>/01/140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5F7BE8FA" w14:textId="2575BD4E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2FA59E6E" w14:textId="2A08011E" w:rsidR="00512E6B" w:rsidRPr="002246F6" w:rsidRDefault="00D7479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گوهر</w:t>
            </w:r>
            <w:r w:rsidR="00DC56A5">
              <w:rPr>
                <w:rFonts w:cs="B Zar" w:hint="cs"/>
                <w:sz w:val="24"/>
                <w:szCs w:val="24"/>
                <w:rtl/>
              </w:rPr>
              <w:t xml:space="preserve"> مشترک دین و راز تعدد ادیان و شرایع </w:t>
            </w:r>
          </w:p>
        </w:tc>
        <w:tc>
          <w:tcPr>
            <w:tcW w:w="878" w:type="dxa"/>
          </w:tcPr>
          <w:p w14:paraId="7FBBB31B" w14:textId="28F47192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5ED30825" w14:textId="4FF014C4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321734F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6B607278" w14:textId="3F589564" w:rsidTr="00B94F35">
        <w:tc>
          <w:tcPr>
            <w:tcW w:w="728" w:type="dxa"/>
          </w:tcPr>
          <w:p w14:paraId="66F876D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135" w:type="dxa"/>
          </w:tcPr>
          <w:p w14:paraId="64F35909" w14:textId="276499E1" w:rsidR="00512E6B" w:rsidRPr="002246F6" w:rsidRDefault="0013012E" w:rsidP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DC56A5">
              <w:rPr>
                <w:rFonts w:cs="B Zar" w:hint="cs"/>
                <w:sz w:val="24"/>
                <w:szCs w:val="24"/>
                <w:rtl/>
              </w:rPr>
              <w:t>7</w:t>
            </w:r>
            <w:r>
              <w:rPr>
                <w:rFonts w:cs="B Zar" w:hint="cs"/>
                <w:sz w:val="24"/>
                <w:szCs w:val="24"/>
                <w:rtl/>
              </w:rPr>
              <w:t>/01/140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66ABAD0C" w14:textId="30EC1129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631A8C16" w14:textId="4FAA487E" w:rsidR="00512E6B" w:rsidRPr="002246F6" w:rsidRDefault="00DC56A5" w:rsidP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رابطه علم ودین </w:t>
            </w:r>
          </w:p>
        </w:tc>
        <w:tc>
          <w:tcPr>
            <w:tcW w:w="878" w:type="dxa"/>
          </w:tcPr>
          <w:p w14:paraId="0C7D02F5" w14:textId="44B5B73E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32E7381D" w14:textId="48598D4D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446802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4A0DC716" w14:textId="6525AB69" w:rsidTr="00B94F35">
        <w:tc>
          <w:tcPr>
            <w:tcW w:w="728" w:type="dxa"/>
          </w:tcPr>
          <w:p w14:paraId="6E145FC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135" w:type="dxa"/>
          </w:tcPr>
          <w:p w14:paraId="1EAC1F34" w14:textId="7D7A4DDF" w:rsidR="00512E6B" w:rsidRPr="002246F6" w:rsidRDefault="00DC56A5" w:rsidP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13012E">
              <w:rPr>
                <w:rFonts w:cs="B Zar" w:hint="cs"/>
                <w:sz w:val="24"/>
                <w:szCs w:val="24"/>
                <w:rtl/>
              </w:rPr>
              <w:t>/0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13012E">
              <w:rPr>
                <w:rFonts w:cs="B Zar" w:hint="cs"/>
                <w:sz w:val="24"/>
                <w:szCs w:val="24"/>
                <w:rtl/>
              </w:rPr>
              <w:t>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4C35DEBD" w14:textId="6B5B11BB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49AED220" w14:textId="5A973919" w:rsidR="00512E6B" w:rsidRPr="002246F6" w:rsidRDefault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 اسلام (قران . سنت و جایگاه عقل در شناخت دین)</w:t>
            </w:r>
          </w:p>
        </w:tc>
        <w:tc>
          <w:tcPr>
            <w:tcW w:w="878" w:type="dxa"/>
          </w:tcPr>
          <w:p w14:paraId="52BFEAD1" w14:textId="0A43B120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27A041EC" w14:textId="767659C2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712DC0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3F266462" w14:textId="0345650C" w:rsidTr="00B94F35">
        <w:tc>
          <w:tcPr>
            <w:tcW w:w="728" w:type="dxa"/>
          </w:tcPr>
          <w:p w14:paraId="0D9B745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35" w:type="dxa"/>
          </w:tcPr>
          <w:p w14:paraId="1FCB86FA" w14:textId="5B08CCD2" w:rsidR="00512E6B" w:rsidRPr="002246F6" w:rsidRDefault="00DC56A5" w:rsidP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13012E">
              <w:rPr>
                <w:rFonts w:cs="B Zar" w:hint="cs"/>
                <w:sz w:val="24"/>
                <w:szCs w:val="24"/>
                <w:rtl/>
              </w:rPr>
              <w:t>/02/140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5E05D5F9" w14:textId="1FC429D9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20EE914B" w14:textId="2FF5C019" w:rsidR="00512E6B" w:rsidRPr="002246F6" w:rsidRDefault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خاتمیت و پاسخ گویی اسلام نه نیاز های متغی اسلام</w:t>
            </w:r>
          </w:p>
        </w:tc>
        <w:tc>
          <w:tcPr>
            <w:tcW w:w="878" w:type="dxa"/>
          </w:tcPr>
          <w:p w14:paraId="7B48A9EF" w14:textId="61EEC5CE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2DAC1ECD" w14:textId="01D74884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184239D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60EF0E7F" w14:textId="3FB143E6" w:rsidTr="00B94F35">
        <w:tc>
          <w:tcPr>
            <w:tcW w:w="728" w:type="dxa"/>
          </w:tcPr>
          <w:p w14:paraId="3EE5C92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135" w:type="dxa"/>
          </w:tcPr>
          <w:p w14:paraId="10620CC6" w14:textId="6267041E" w:rsidR="00512E6B" w:rsidRPr="002246F6" w:rsidRDefault="0013012E" w:rsidP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DC56A5">
              <w:rPr>
                <w:rFonts w:cs="B Zar" w:hint="cs"/>
                <w:sz w:val="24"/>
                <w:szCs w:val="24"/>
                <w:rtl/>
              </w:rPr>
              <w:t>7</w:t>
            </w:r>
            <w:r>
              <w:rPr>
                <w:rFonts w:cs="B Zar" w:hint="cs"/>
                <w:sz w:val="24"/>
                <w:szCs w:val="24"/>
                <w:rtl/>
              </w:rPr>
              <w:t>/02/140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1C90BF3B" w14:textId="43862780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7804EFDB" w14:textId="0610476B" w:rsidR="00512E6B" w:rsidRPr="002246F6" w:rsidRDefault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فهم دین (تکامل پذیری،فهم بشری،پلورالیزم دینی)</w:t>
            </w:r>
          </w:p>
        </w:tc>
        <w:tc>
          <w:tcPr>
            <w:tcW w:w="878" w:type="dxa"/>
          </w:tcPr>
          <w:p w14:paraId="707291F4" w14:textId="20275DFC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76561EF8" w14:textId="39909702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0E869CC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573081A4" w14:textId="5D397068" w:rsidTr="00B94F35">
        <w:tc>
          <w:tcPr>
            <w:tcW w:w="728" w:type="dxa"/>
          </w:tcPr>
          <w:p w14:paraId="4E0C087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5" w:type="dxa"/>
          </w:tcPr>
          <w:p w14:paraId="3EAD670A" w14:textId="7C1EF9E6" w:rsidR="00512E6B" w:rsidRPr="002246F6" w:rsidRDefault="0013012E" w:rsidP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DC56A5">
              <w:rPr>
                <w:rFonts w:cs="B Zar" w:hint="cs"/>
                <w:sz w:val="24"/>
                <w:szCs w:val="24"/>
                <w:rtl/>
              </w:rPr>
              <w:t>4</w:t>
            </w:r>
            <w:r>
              <w:rPr>
                <w:rFonts w:cs="B Zar" w:hint="cs"/>
                <w:sz w:val="24"/>
                <w:szCs w:val="24"/>
                <w:rtl/>
              </w:rPr>
              <w:t>/02/140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1D56D21C" w14:textId="0CA61FC9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26C75018" w14:textId="0F3AFF6D" w:rsidR="00512E6B" w:rsidRPr="002246F6" w:rsidRDefault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امامت و ولایت (معنای امامت و ولایت ،ابعان و شوئن امامت)</w:t>
            </w:r>
          </w:p>
        </w:tc>
        <w:tc>
          <w:tcPr>
            <w:tcW w:w="878" w:type="dxa"/>
          </w:tcPr>
          <w:p w14:paraId="47586CFA" w14:textId="214D4079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26599EDE" w14:textId="6458F453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7F9A381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230D4340" w14:textId="5A67DE25" w:rsidTr="00B94F35">
        <w:tc>
          <w:tcPr>
            <w:tcW w:w="728" w:type="dxa"/>
          </w:tcPr>
          <w:p w14:paraId="7AEA45FE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135" w:type="dxa"/>
          </w:tcPr>
          <w:p w14:paraId="088C242D" w14:textId="0A085540" w:rsidR="00512E6B" w:rsidRPr="002246F6" w:rsidRDefault="00DC56A5" w:rsidP="00D764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  <w:r w:rsidR="0013012E">
              <w:rPr>
                <w:rFonts w:cs="B Zar" w:hint="cs"/>
                <w:sz w:val="24"/>
                <w:szCs w:val="24"/>
                <w:rtl/>
              </w:rPr>
              <w:t>/02/140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0354926A" w14:textId="5C1E2408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5E81AB99" w14:textId="425A4960" w:rsidR="00512E6B" w:rsidRPr="002246F6" w:rsidRDefault="00DC56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ادله </w:t>
            </w:r>
            <w:r w:rsidR="00B94F35">
              <w:rPr>
                <w:rFonts w:cs="B Zar" w:hint="cs"/>
                <w:sz w:val="24"/>
                <w:szCs w:val="24"/>
                <w:rtl/>
              </w:rPr>
              <w:t>نصب امامان علیه سلام (ع)و عصمت ائمه (ع)</w:t>
            </w:r>
          </w:p>
        </w:tc>
        <w:tc>
          <w:tcPr>
            <w:tcW w:w="878" w:type="dxa"/>
          </w:tcPr>
          <w:p w14:paraId="2FA0E42D" w14:textId="2BAF3714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4A5E69CA" w14:textId="1CBDB79A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5DC206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3FC89515" w14:textId="776E63E1" w:rsidTr="00B94F35">
        <w:tc>
          <w:tcPr>
            <w:tcW w:w="728" w:type="dxa"/>
          </w:tcPr>
          <w:p w14:paraId="4ED9B20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35" w:type="dxa"/>
          </w:tcPr>
          <w:p w14:paraId="1090D20D" w14:textId="25CFB0CE" w:rsidR="00512E6B" w:rsidRPr="002246F6" w:rsidRDefault="0013012E" w:rsidP="00B94F3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</w:t>
            </w:r>
            <w:r w:rsidR="00B94F35">
              <w:rPr>
                <w:rFonts w:cs="B Zar" w:hint="cs"/>
                <w:sz w:val="24"/>
                <w:szCs w:val="24"/>
                <w:rtl/>
              </w:rPr>
              <w:t>7</w:t>
            </w:r>
            <w:r>
              <w:rPr>
                <w:rFonts w:cs="B Zar" w:hint="cs"/>
                <w:sz w:val="24"/>
                <w:szCs w:val="24"/>
                <w:rtl/>
              </w:rPr>
              <w:t>/03/140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1ED70614" w14:textId="0B5921B9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3A110070" w14:textId="2627B828" w:rsidR="00BD67A5" w:rsidRPr="002246F6" w:rsidRDefault="00B94F35" w:rsidP="00BD67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مهدویت-مرجعیت دینی در عصر غیبت</w:t>
            </w:r>
          </w:p>
        </w:tc>
        <w:tc>
          <w:tcPr>
            <w:tcW w:w="878" w:type="dxa"/>
          </w:tcPr>
          <w:p w14:paraId="394A93FE" w14:textId="7BE0BAED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7D1C3FCD" w14:textId="35394C9D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60FA9C0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3012E" w:rsidRPr="002246F6" w14:paraId="36A0A485" w14:textId="0941C5E4" w:rsidTr="00B94F35">
        <w:tc>
          <w:tcPr>
            <w:tcW w:w="728" w:type="dxa"/>
          </w:tcPr>
          <w:p w14:paraId="0D0C18FB" w14:textId="24D3A5B2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135" w:type="dxa"/>
          </w:tcPr>
          <w:p w14:paraId="2426FA33" w14:textId="4C16A92D" w:rsidR="00512E6B" w:rsidRPr="002246F6" w:rsidRDefault="00B94F35" w:rsidP="00D764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="0013012E">
              <w:rPr>
                <w:rFonts w:cs="B Zar" w:hint="cs"/>
                <w:sz w:val="24"/>
                <w:szCs w:val="24"/>
                <w:rtl/>
              </w:rPr>
              <w:t>/03/140</w:t>
            </w:r>
            <w:r w:rsidR="00D7648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06594608" w14:textId="756F6F60" w:rsidR="00512E6B" w:rsidRPr="001D000A" w:rsidRDefault="001D000A" w:rsidP="001D000A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013" w:type="dxa"/>
          </w:tcPr>
          <w:p w14:paraId="29E049AB" w14:textId="01B2C9E9" w:rsidR="00512E6B" w:rsidRPr="002246F6" w:rsidRDefault="00B94F3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ولایت فقیه و رهبری سیاسی در زمان غیبت </w:t>
            </w:r>
          </w:p>
        </w:tc>
        <w:tc>
          <w:tcPr>
            <w:tcW w:w="878" w:type="dxa"/>
          </w:tcPr>
          <w:p w14:paraId="1C76F7C5" w14:textId="77700CEE" w:rsidR="00512E6B" w:rsidRPr="001C1A67" w:rsidRDefault="001C1A67" w:rsidP="00BC6EDF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44" w:type="dxa"/>
          </w:tcPr>
          <w:p w14:paraId="1B0C0175" w14:textId="42F8A465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4" w:type="dxa"/>
          </w:tcPr>
          <w:p w14:paraId="3B51788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1124EFE6" w:rsidR="000D74C1" w:rsidRDefault="00512E6B" w:rsidP="00512E6B">
      <w:pPr>
        <w:rPr>
          <w:rFonts w:cs="B Zar"/>
          <w:i/>
          <w:iCs/>
          <w:sz w:val="24"/>
          <w:szCs w:val="24"/>
          <w:u w:val="single"/>
          <w:rtl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p w14:paraId="51140E10" w14:textId="096C6EE8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1FE76DC2" w14:textId="0C6A7D27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6C4FF431" w14:textId="5257F063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12ADF815" w14:textId="3713099B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70646030" w14:textId="55CB0C52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69A47B6E" w14:textId="66201C66" w:rsidR="00F36C22" w:rsidRDefault="00F36C22" w:rsidP="00512E6B">
      <w:pPr>
        <w:rPr>
          <w:rFonts w:cs="B Zar"/>
          <w:i/>
          <w:iCs/>
          <w:sz w:val="24"/>
          <w:szCs w:val="24"/>
          <w:u w:val="single"/>
          <w:rtl/>
        </w:rPr>
      </w:pPr>
    </w:p>
    <w:p w14:paraId="78EE7567" w14:textId="53F3F307" w:rsidR="00F36C22" w:rsidRPr="00C93AEA" w:rsidRDefault="00F36C22" w:rsidP="00C93AEA">
      <w:pPr>
        <w:bidi w:val="0"/>
        <w:rPr>
          <w:rFonts w:cs="B Zar"/>
          <w:sz w:val="24"/>
          <w:szCs w:val="24"/>
          <w:rtl/>
        </w:rPr>
      </w:pPr>
    </w:p>
    <w:sectPr w:rsidR="00F36C22" w:rsidRPr="00C93AEA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0A055" w14:textId="77777777" w:rsidR="001A71F5" w:rsidRDefault="001A71F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888C3CF" w14:textId="77777777" w:rsidR="001A71F5" w:rsidRDefault="001A71F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8443" w14:textId="77777777" w:rsidR="001A71F5" w:rsidRDefault="001A71F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F5A2E45" w14:textId="77777777" w:rsidR="001A71F5" w:rsidRDefault="001A71F5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1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1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767"/>
    <w:multiLevelType w:val="hybridMultilevel"/>
    <w:tmpl w:val="3588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49F3"/>
    <w:multiLevelType w:val="hybridMultilevel"/>
    <w:tmpl w:val="556A2ED2"/>
    <w:lvl w:ilvl="0" w:tplc="E0CE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52324"/>
    <w:multiLevelType w:val="hybridMultilevel"/>
    <w:tmpl w:val="136A0C66"/>
    <w:lvl w:ilvl="0" w:tplc="A2FE7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606B4"/>
    <w:multiLevelType w:val="hybridMultilevel"/>
    <w:tmpl w:val="992CCA04"/>
    <w:lvl w:ilvl="0" w:tplc="AFC24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A31FF"/>
    <w:multiLevelType w:val="hybridMultilevel"/>
    <w:tmpl w:val="1714BA5E"/>
    <w:lvl w:ilvl="0" w:tplc="86BC4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20569D"/>
    <w:multiLevelType w:val="hybridMultilevel"/>
    <w:tmpl w:val="CAB4E46A"/>
    <w:lvl w:ilvl="0" w:tplc="2AD23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72ED6"/>
    <w:multiLevelType w:val="hybridMultilevel"/>
    <w:tmpl w:val="B15CAF50"/>
    <w:lvl w:ilvl="0" w:tplc="440E49E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840A3"/>
    <w:rsid w:val="000B775C"/>
    <w:rsid w:val="000C5525"/>
    <w:rsid w:val="000D74C1"/>
    <w:rsid w:val="000E5211"/>
    <w:rsid w:val="00100364"/>
    <w:rsid w:val="00103723"/>
    <w:rsid w:val="0013012E"/>
    <w:rsid w:val="00175799"/>
    <w:rsid w:val="001A71F5"/>
    <w:rsid w:val="001B5470"/>
    <w:rsid w:val="001B64AA"/>
    <w:rsid w:val="001C1A67"/>
    <w:rsid w:val="001C409D"/>
    <w:rsid w:val="001D000A"/>
    <w:rsid w:val="001D25DF"/>
    <w:rsid w:val="001F7801"/>
    <w:rsid w:val="00204894"/>
    <w:rsid w:val="002246F6"/>
    <w:rsid w:val="00255855"/>
    <w:rsid w:val="002564C5"/>
    <w:rsid w:val="00284A36"/>
    <w:rsid w:val="00293D3A"/>
    <w:rsid w:val="002E6A80"/>
    <w:rsid w:val="002E6DC0"/>
    <w:rsid w:val="002F22FA"/>
    <w:rsid w:val="00310B11"/>
    <w:rsid w:val="003E469B"/>
    <w:rsid w:val="003F79C6"/>
    <w:rsid w:val="00475427"/>
    <w:rsid w:val="004862CB"/>
    <w:rsid w:val="00487416"/>
    <w:rsid w:val="004A4DE2"/>
    <w:rsid w:val="004C07C4"/>
    <w:rsid w:val="00512E6B"/>
    <w:rsid w:val="00513D93"/>
    <w:rsid w:val="005319EA"/>
    <w:rsid w:val="0053557A"/>
    <w:rsid w:val="005A0234"/>
    <w:rsid w:val="005D3797"/>
    <w:rsid w:val="005F1D8F"/>
    <w:rsid w:val="006115BF"/>
    <w:rsid w:val="0061786D"/>
    <w:rsid w:val="00620000"/>
    <w:rsid w:val="006747B0"/>
    <w:rsid w:val="00685297"/>
    <w:rsid w:val="006C05DE"/>
    <w:rsid w:val="006C64FC"/>
    <w:rsid w:val="006D620F"/>
    <w:rsid w:val="0071033D"/>
    <w:rsid w:val="00713FA2"/>
    <w:rsid w:val="00726F46"/>
    <w:rsid w:val="007415AF"/>
    <w:rsid w:val="007A1987"/>
    <w:rsid w:val="007B48FF"/>
    <w:rsid w:val="007D32C8"/>
    <w:rsid w:val="00801A36"/>
    <w:rsid w:val="008834D4"/>
    <w:rsid w:val="00891F17"/>
    <w:rsid w:val="008A4942"/>
    <w:rsid w:val="008B709E"/>
    <w:rsid w:val="008F4A0F"/>
    <w:rsid w:val="00903365"/>
    <w:rsid w:val="00930ED1"/>
    <w:rsid w:val="00933A59"/>
    <w:rsid w:val="00945F96"/>
    <w:rsid w:val="00972223"/>
    <w:rsid w:val="00982C4A"/>
    <w:rsid w:val="00986CAA"/>
    <w:rsid w:val="009B700C"/>
    <w:rsid w:val="009C728D"/>
    <w:rsid w:val="009D2FBD"/>
    <w:rsid w:val="009F1363"/>
    <w:rsid w:val="009F5809"/>
    <w:rsid w:val="00A014BA"/>
    <w:rsid w:val="00A01941"/>
    <w:rsid w:val="00A0630D"/>
    <w:rsid w:val="00A17CF6"/>
    <w:rsid w:val="00A33AEA"/>
    <w:rsid w:val="00A61694"/>
    <w:rsid w:val="00A929FB"/>
    <w:rsid w:val="00AA1C5F"/>
    <w:rsid w:val="00AD5363"/>
    <w:rsid w:val="00B22228"/>
    <w:rsid w:val="00B36855"/>
    <w:rsid w:val="00B42104"/>
    <w:rsid w:val="00B658A1"/>
    <w:rsid w:val="00B77281"/>
    <w:rsid w:val="00B9151D"/>
    <w:rsid w:val="00B94F35"/>
    <w:rsid w:val="00BC6EDF"/>
    <w:rsid w:val="00BD67A5"/>
    <w:rsid w:val="00BF1E5C"/>
    <w:rsid w:val="00C93AEA"/>
    <w:rsid w:val="00CB36A0"/>
    <w:rsid w:val="00D06FF3"/>
    <w:rsid w:val="00D20A87"/>
    <w:rsid w:val="00D43F0B"/>
    <w:rsid w:val="00D57164"/>
    <w:rsid w:val="00D574B1"/>
    <w:rsid w:val="00D74794"/>
    <w:rsid w:val="00D7648D"/>
    <w:rsid w:val="00DB487E"/>
    <w:rsid w:val="00DB5D24"/>
    <w:rsid w:val="00DC345F"/>
    <w:rsid w:val="00DC56A5"/>
    <w:rsid w:val="00DE1863"/>
    <w:rsid w:val="00DF2B78"/>
    <w:rsid w:val="00DF4371"/>
    <w:rsid w:val="00E453C8"/>
    <w:rsid w:val="00E513B8"/>
    <w:rsid w:val="00E64614"/>
    <w:rsid w:val="00E73275"/>
    <w:rsid w:val="00E739A8"/>
    <w:rsid w:val="00F12056"/>
    <w:rsid w:val="00F36C22"/>
    <w:rsid w:val="00F5380D"/>
    <w:rsid w:val="00F53ABB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22228"/>
  </w:style>
  <w:style w:type="character" w:styleId="Hyperlink">
    <w:name w:val="Hyperlink"/>
    <w:basedOn w:val="DefaultParagraphFont"/>
    <w:uiPriority w:val="99"/>
    <w:unhideWhenUsed/>
    <w:rsid w:val="006C0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22228"/>
  </w:style>
  <w:style w:type="character" w:styleId="Hyperlink">
    <w:name w:val="Hyperlink"/>
    <w:basedOn w:val="DefaultParagraphFont"/>
    <w:uiPriority w:val="99"/>
    <w:unhideWhenUsed/>
    <w:rsid w:val="006C0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33B9-8050-4433-90D7-F51D67FF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medilam01</cp:lastModifiedBy>
  <cp:revision>2</cp:revision>
  <dcterms:created xsi:type="dcterms:W3CDTF">2025-04-16T05:29:00Z</dcterms:created>
  <dcterms:modified xsi:type="dcterms:W3CDTF">2025-04-16T05:29:00Z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