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1C016BDB" w:rsidR="00986CAA" w:rsidRPr="00512E6B" w:rsidRDefault="00F55445" w:rsidP="00820382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A253A0">
        <w:rPr>
          <w:rFonts w:cs="B Nazanin" w:hint="cs"/>
          <w:b/>
          <w:bCs/>
          <w:sz w:val="28"/>
          <w:szCs w:val="28"/>
          <w:rtl/>
        </w:rPr>
        <w:t>:</w:t>
      </w:r>
      <w:r w:rsidR="00A253A0" w:rsidRPr="00A253A0">
        <w:rPr>
          <w:rtl/>
        </w:rPr>
        <w:t xml:space="preserve"> </w:t>
      </w:r>
      <w:r w:rsidR="00A5347C" w:rsidRPr="00A5347C">
        <w:rPr>
          <w:rFonts w:cs="B Nazanin"/>
          <w:sz w:val="28"/>
          <w:szCs w:val="28"/>
          <w:rtl/>
        </w:rPr>
        <w:t xml:space="preserve">: </w:t>
      </w:r>
      <w:r w:rsidR="00F765BB">
        <w:rPr>
          <w:rFonts w:cs="B Nazanin" w:hint="cs"/>
          <w:sz w:val="28"/>
          <w:szCs w:val="28"/>
          <w:rtl/>
        </w:rPr>
        <w:t>اخلاق پرستاری</w:t>
      </w:r>
      <w:r w:rsidR="00A5347C">
        <w:rPr>
          <w:rFonts w:cs="B Nazanin" w:hint="cs"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نیمسال </w:t>
      </w:r>
      <w:r w:rsidRPr="00DC48A4">
        <w:rPr>
          <w:rFonts w:cs="B Nazanin" w:hint="cs"/>
          <w:b/>
          <w:bCs/>
          <w:sz w:val="28"/>
          <w:szCs w:val="28"/>
          <w:highlight w:val="cyan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/ </w:t>
      </w:r>
      <w:r w:rsidRPr="00DC48A4">
        <w:rPr>
          <w:rFonts w:cs="B Nazanin" w:hint="cs"/>
          <w:b/>
          <w:bCs/>
          <w:sz w:val="28"/>
          <w:szCs w:val="28"/>
          <w:rtl/>
        </w:rPr>
        <w:t>دوم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/ تابستان</w:t>
      </w:r>
    </w:p>
    <w:p w14:paraId="5BF8F25F" w14:textId="6E59A93E" w:rsidR="00F55445" w:rsidRPr="00512E6B" w:rsidRDefault="00F55445" w:rsidP="00DC48A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</w:t>
      </w:r>
      <w:r w:rsidR="00DC48A4">
        <w:rPr>
          <w:rFonts w:cs="B Nazanin" w:hint="cs"/>
          <w:b/>
          <w:bCs/>
          <w:sz w:val="28"/>
          <w:szCs w:val="28"/>
          <w:rtl/>
        </w:rPr>
        <w:t>: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C48A4" w:rsidRPr="00DC48A4">
        <w:rPr>
          <w:rFonts w:cs="B Nazanin" w:hint="cs"/>
          <w:sz w:val="28"/>
          <w:szCs w:val="28"/>
          <w:rtl/>
        </w:rPr>
        <w:t>پرستاری</w:t>
      </w:r>
    </w:p>
    <w:p w14:paraId="11233A4B" w14:textId="77777777" w:rsidR="00F765BB" w:rsidRDefault="00F55445" w:rsidP="00820382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 </w:t>
      </w:r>
      <w:r w:rsidR="00F765BB">
        <w:rPr>
          <w:rFonts w:cs="B Nazanin" w:hint="cs"/>
          <w:sz w:val="28"/>
          <w:szCs w:val="28"/>
          <w:rtl/>
        </w:rPr>
        <w:t>اخلاق پرستاری</w:t>
      </w:r>
    </w:p>
    <w:p w14:paraId="7877206B" w14:textId="44D3EC76" w:rsidR="00F55445" w:rsidRPr="00512E6B" w:rsidRDefault="00F55445" w:rsidP="00820382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کارشناسی پرستاری</w:t>
      </w:r>
    </w:p>
    <w:p w14:paraId="52DF393B" w14:textId="0F801768" w:rsidR="00A253A0" w:rsidRDefault="00F55445" w:rsidP="006245A7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*روز و ساعت برگزاری</w:t>
      </w:r>
      <w:r w:rsidRPr="00A253A0">
        <w:rPr>
          <w:rFonts w:cs="B Nazanin" w:hint="cs"/>
          <w:sz w:val="28"/>
          <w:szCs w:val="28"/>
          <w:rtl/>
        </w:rPr>
        <w:t xml:space="preserve">: </w:t>
      </w:r>
      <w:r w:rsidR="006245A7">
        <w:rPr>
          <w:rFonts w:cs="B Nazanin" w:hint="cs"/>
          <w:sz w:val="28"/>
          <w:szCs w:val="28"/>
          <w:rtl/>
        </w:rPr>
        <w:t>دوشنبه</w:t>
      </w:r>
      <w:r w:rsidR="00A5347C">
        <w:rPr>
          <w:rFonts w:cs="B Nazanin" w:hint="cs"/>
          <w:sz w:val="28"/>
          <w:szCs w:val="28"/>
          <w:rtl/>
        </w:rPr>
        <w:t xml:space="preserve"> ها</w:t>
      </w:r>
      <w:r w:rsidR="00A253A0" w:rsidRPr="00A253A0">
        <w:rPr>
          <w:rFonts w:cs="B Nazanin" w:hint="cs"/>
          <w:sz w:val="28"/>
          <w:szCs w:val="28"/>
          <w:rtl/>
        </w:rPr>
        <w:t>(10-12)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</w:t>
      </w:r>
    </w:p>
    <w:p w14:paraId="0D239705" w14:textId="49451F74" w:rsidR="00F55445" w:rsidRPr="00A253A0" w:rsidRDefault="000B775C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*محل برگزاری: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کلاس 3</w:t>
      </w:r>
    </w:p>
    <w:p w14:paraId="17ABCAC5" w14:textId="63C5CAB5" w:rsidR="00A253A0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نام مس</w:t>
      </w:r>
      <w:r w:rsidR="00A5347C">
        <w:rPr>
          <w:rFonts w:cs="B Nazanin" w:hint="cs"/>
          <w:b/>
          <w:bCs/>
          <w:sz w:val="28"/>
          <w:szCs w:val="28"/>
          <w:rtl/>
        </w:rPr>
        <w:t>ئ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ول درس(استاد درس): </w:t>
      </w:r>
      <w:r w:rsidR="00A253A0" w:rsidRPr="00A253A0">
        <w:rPr>
          <w:rFonts w:cs="B Nazanin" w:hint="cs"/>
          <w:sz w:val="28"/>
          <w:szCs w:val="28"/>
          <w:rtl/>
        </w:rPr>
        <w:t>ایوب پناهی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</w:t>
      </w:r>
    </w:p>
    <w:p w14:paraId="29654EE5" w14:textId="3A05C718" w:rsidR="00F55445" w:rsidRPr="00A253A0" w:rsidRDefault="00F55445" w:rsidP="00820382">
      <w:pPr>
        <w:rPr>
          <w:rFonts w:cs="B Nazanin"/>
          <w:sz w:val="28"/>
          <w:szCs w:val="28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* دروس پیش نیاز: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2038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765BB">
        <w:rPr>
          <w:rFonts w:cs="B Nazanin" w:hint="cs"/>
          <w:sz w:val="28"/>
          <w:szCs w:val="28"/>
          <w:rtl/>
        </w:rPr>
        <w:t>ندارد</w:t>
      </w:r>
    </w:p>
    <w:p w14:paraId="2E9063E2" w14:textId="4C87A8A1" w:rsidR="00F55445" w:rsidRDefault="00F55445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</w:t>
      </w:r>
      <w:r w:rsidR="00A253A0" w:rsidRPr="00A253A0">
        <w:rPr>
          <w:rFonts w:cs="B Nazanin"/>
          <w:sz w:val="28"/>
          <w:szCs w:val="28"/>
          <w:rtl/>
        </w:rPr>
        <w:t>مجتمع آموزش عال</w:t>
      </w:r>
      <w:r w:rsidR="00A253A0" w:rsidRPr="00A253A0">
        <w:rPr>
          <w:rFonts w:cs="B Nazanin" w:hint="cs"/>
          <w:sz w:val="28"/>
          <w:szCs w:val="28"/>
          <w:rtl/>
        </w:rPr>
        <w:t>ی</w:t>
      </w:r>
      <w:r w:rsidR="00A253A0" w:rsidRPr="00A253A0">
        <w:rPr>
          <w:rFonts w:cs="B Nazanin"/>
          <w:sz w:val="28"/>
          <w:szCs w:val="28"/>
          <w:rtl/>
        </w:rPr>
        <w:t xml:space="preserve"> سلامت دهلران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Email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: </w:t>
      </w:r>
      <w:hyperlink r:id="rId10" w:history="1">
        <w:r w:rsidR="00342E35" w:rsidRPr="00650C31">
          <w:rPr>
            <w:rStyle w:val="Hyperlink"/>
            <w:rFonts w:cs="B Nazanin"/>
            <w:sz w:val="28"/>
            <w:szCs w:val="28"/>
          </w:rPr>
          <w:t>ayoub.panahi6716@gmail.com</w:t>
        </w:r>
      </w:hyperlink>
    </w:p>
    <w:p w14:paraId="7575EF30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1A7E5878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42009E59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7CED8947" w14:textId="77777777" w:rsidR="00342E35" w:rsidRPr="000B775C" w:rsidRDefault="00342E35" w:rsidP="000B775C">
      <w:pPr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28F50313" w14:textId="6BAF3D46" w:rsidR="00FA0F45" w:rsidRDefault="00FA0F45" w:rsidP="00820382">
            <w:pPr>
              <w:jc w:val="both"/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AF5F366" w14:textId="3D9CD5AC" w:rsidR="009D5FB2" w:rsidRDefault="009D5FB2" w:rsidP="0082038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9D5FB2">
              <w:rPr>
                <w:rFonts w:cs="B Nazanin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 wp14:anchorId="44BE0897" wp14:editId="495C7248">
                  <wp:extent cx="5731510" cy="661035"/>
                  <wp:effectExtent l="0" t="0" r="2540" b="5715"/>
                  <wp:docPr id="1973189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1891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85DCAF" w14:textId="30511ED3" w:rsidR="00A253A0" w:rsidRPr="00512E6B" w:rsidRDefault="00A253A0" w:rsidP="00BD262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42E35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6AB0C4D" w14:textId="23E4FB32" w:rsidR="00A5347C" w:rsidRPr="00437B21" w:rsidRDefault="00342E35" w:rsidP="00AC3804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180944">
              <w:rPr>
                <w:rFonts w:cs="B Zar" w:hint="cs"/>
                <w:b/>
                <w:bCs/>
                <w:sz w:val="28"/>
                <w:szCs w:val="28"/>
                <w:rtl/>
              </w:rPr>
              <w:t>اهداف رفتاری</w:t>
            </w:r>
          </w:p>
          <w:p w14:paraId="06A1E806" w14:textId="15FA6687" w:rsidR="00AC3804" w:rsidRDefault="00AC3804" w:rsidP="00AC3804">
            <w:pPr>
              <w:rPr>
                <w:rFonts w:cs="B Mitra"/>
                <w:sz w:val="28"/>
                <w:szCs w:val="28"/>
              </w:rPr>
            </w:pPr>
          </w:p>
          <w:p w14:paraId="7176F797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دانشجو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پرستار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بتواند مفهوم اخلاق حرفه‌ا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را تعر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ف</w:t>
            </w:r>
            <w:r w:rsidRPr="009D5FB2">
              <w:rPr>
                <w:rFonts w:cs="B Nazanin"/>
                <w:rtl/>
              </w:rPr>
              <w:t xml:space="preserve"> کند.</w:t>
            </w:r>
          </w:p>
          <w:p w14:paraId="7C054EDE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(ح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طه</w:t>
            </w:r>
            <w:r w:rsidRPr="009D5FB2">
              <w:rPr>
                <w:rFonts w:cs="B Nazanin"/>
                <w:rtl/>
              </w:rPr>
              <w:t xml:space="preserve"> شناخت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سطح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دانش</w:t>
            </w:r>
            <w:r w:rsidRPr="009D5FB2">
              <w:rPr>
                <w:rFonts w:cs="B Nazanin"/>
                <w:rtl/>
              </w:rPr>
              <w:t>)</w:t>
            </w:r>
          </w:p>
          <w:p w14:paraId="72AF93F4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54CBFAD7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بتواند اصول چهارگانه اخلاق ز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ست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(خ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ررسان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،</w:t>
            </w:r>
            <w:r w:rsidRPr="009D5FB2">
              <w:rPr>
                <w:rFonts w:cs="B Nazanin"/>
                <w:rtl/>
              </w:rPr>
              <w:t xml:space="preserve"> عدم آس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ب،</w:t>
            </w:r>
            <w:r w:rsidRPr="009D5FB2">
              <w:rPr>
                <w:rFonts w:cs="B Nazanin"/>
                <w:rtl/>
              </w:rPr>
              <w:t xml:space="preserve"> احترام به خودمختار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،</w:t>
            </w:r>
            <w:r w:rsidRPr="009D5FB2">
              <w:rPr>
                <w:rFonts w:cs="B Nazanin"/>
                <w:rtl/>
              </w:rPr>
              <w:t xml:space="preserve"> عدالت) را توض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ح</w:t>
            </w:r>
            <w:r w:rsidRPr="009D5FB2">
              <w:rPr>
                <w:rFonts w:cs="B Nazanin"/>
                <w:rtl/>
              </w:rPr>
              <w:t xml:space="preserve"> دهد.</w:t>
            </w:r>
          </w:p>
          <w:p w14:paraId="3062E60B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(شناخت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درک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مطلب</w:t>
            </w:r>
            <w:r w:rsidRPr="009D5FB2">
              <w:rPr>
                <w:rFonts w:cs="B Nazanin"/>
                <w:rtl/>
              </w:rPr>
              <w:t>)</w:t>
            </w:r>
          </w:p>
          <w:p w14:paraId="5D2008F7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3104C4D2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بتواند مصاد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ق</w:t>
            </w:r>
            <w:r w:rsidRPr="009D5FB2">
              <w:rPr>
                <w:rFonts w:cs="B Nazanin"/>
                <w:rtl/>
              </w:rPr>
              <w:t xml:space="preserve"> رفتارها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اخلاق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و غ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راخلاق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را در مح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ط</w:t>
            </w:r>
            <w:r w:rsidRPr="009D5FB2">
              <w:rPr>
                <w:rFonts w:cs="B Nazanin"/>
                <w:rtl/>
              </w:rPr>
              <w:t xml:space="preserve"> بال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ن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تشخ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ص</w:t>
            </w:r>
            <w:r w:rsidRPr="009D5FB2">
              <w:rPr>
                <w:rFonts w:cs="B Nazanin"/>
                <w:rtl/>
              </w:rPr>
              <w:t xml:space="preserve"> دهد.</w:t>
            </w:r>
          </w:p>
          <w:p w14:paraId="1EFF8502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(شناخت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تحلی</w:t>
            </w:r>
            <w:r w:rsidRPr="009D5FB2">
              <w:rPr>
                <w:rFonts w:cs="B Nazanin" w:hint="eastAsia"/>
                <w:rtl/>
              </w:rPr>
              <w:t>ل</w:t>
            </w:r>
            <w:r w:rsidRPr="009D5FB2">
              <w:rPr>
                <w:rFonts w:cs="B Nazanin"/>
                <w:rtl/>
              </w:rPr>
              <w:t>)</w:t>
            </w:r>
          </w:p>
          <w:p w14:paraId="4B9E539A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13FA056D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بتواند تصم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م‌گ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اخلاق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را در موقع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ت‌ها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تعارض اخلاق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(مثلاً حفظ رازدار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مار</w:t>
            </w:r>
            <w:r w:rsidRPr="009D5FB2">
              <w:rPr>
                <w:rFonts w:cs="B Nazanin"/>
                <w:rtl/>
              </w:rPr>
              <w:t xml:space="preserve"> در برابر خواسته خانواده) تمر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ن</w:t>
            </w:r>
            <w:r w:rsidRPr="009D5FB2">
              <w:rPr>
                <w:rFonts w:cs="B Nazanin"/>
                <w:rtl/>
              </w:rPr>
              <w:t xml:space="preserve"> کند.</w:t>
            </w:r>
          </w:p>
          <w:p w14:paraId="79AEEF33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(شناخت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کاربرد</w:t>
            </w:r>
            <w:r w:rsidRPr="009D5FB2">
              <w:rPr>
                <w:rFonts w:cs="B Nazanin"/>
                <w:rtl/>
              </w:rPr>
              <w:t>)</w:t>
            </w:r>
          </w:p>
          <w:p w14:paraId="471B781B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03DB71F6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بتواند منشور حقوق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مار</w:t>
            </w:r>
            <w:r w:rsidRPr="009D5FB2">
              <w:rPr>
                <w:rFonts w:cs="B Nazanin"/>
                <w:rtl/>
              </w:rPr>
              <w:t xml:space="preserve"> را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ان</w:t>
            </w:r>
            <w:r w:rsidRPr="009D5FB2">
              <w:rPr>
                <w:rFonts w:cs="B Nazanin"/>
                <w:rtl/>
              </w:rPr>
              <w:t xml:space="preserve"> کرده و موارد رعا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ت</w:t>
            </w:r>
            <w:r w:rsidRPr="009D5FB2">
              <w:rPr>
                <w:rFonts w:cs="B Nazanin"/>
                <w:rtl/>
              </w:rPr>
              <w:t xml:space="preserve"> آن را در مراقبت پرستار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ذکر کند.</w:t>
            </w:r>
          </w:p>
          <w:p w14:paraId="14AFAF28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(شناخت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ادآور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>)</w:t>
            </w:r>
          </w:p>
          <w:p w14:paraId="32DF3B44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38F18036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در بحث‌ها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کلاس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د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دگاه</w:t>
            </w:r>
            <w:r w:rsidRPr="009D5FB2">
              <w:rPr>
                <w:rFonts w:cs="B Nazanin"/>
                <w:rtl/>
              </w:rPr>
              <w:t xml:space="preserve"> خود را درباره مسائل اخلاق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با احترام به نظر د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گران</w:t>
            </w:r>
            <w:r w:rsidRPr="009D5FB2">
              <w:rPr>
                <w:rFonts w:cs="B Nazanin"/>
                <w:rtl/>
              </w:rPr>
              <w:t xml:space="preserve">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ان</w:t>
            </w:r>
            <w:r w:rsidRPr="009D5FB2">
              <w:rPr>
                <w:rFonts w:cs="B Nazanin"/>
                <w:rtl/>
              </w:rPr>
              <w:t xml:space="preserve"> کند.</w:t>
            </w:r>
          </w:p>
          <w:p w14:paraId="23D06FA9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(عاطف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پاسخ‌دهی</w:t>
            </w:r>
            <w:r w:rsidRPr="009D5FB2">
              <w:rPr>
                <w:rFonts w:cs="B Nazanin"/>
                <w:rtl/>
              </w:rPr>
              <w:t xml:space="preserve"> فعال)</w:t>
            </w:r>
          </w:p>
          <w:p w14:paraId="0E586A48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70F2155C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در مح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ط</w:t>
            </w:r>
            <w:r w:rsidRPr="009D5FB2">
              <w:rPr>
                <w:rFonts w:cs="B Nazanin"/>
                <w:rtl/>
              </w:rPr>
              <w:t xml:space="preserve"> بال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ن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نسبت به رعا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ت</w:t>
            </w:r>
            <w:r w:rsidRPr="009D5FB2">
              <w:rPr>
                <w:rFonts w:cs="B Nazanin"/>
                <w:rtl/>
              </w:rPr>
              <w:t xml:space="preserve"> کرامت انسان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مار</w:t>
            </w:r>
            <w:r w:rsidRPr="009D5FB2">
              <w:rPr>
                <w:rFonts w:cs="B Nazanin"/>
                <w:rtl/>
              </w:rPr>
              <w:t xml:space="preserve"> احساس تعهد نشان دهد.</w:t>
            </w:r>
          </w:p>
          <w:p w14:paraId="122A5606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(عاطف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ارزش‌گذاری</w:t>
            </w:r>
            <w:r w:rsidRPr="009D5FB2">
              <w:rPr>
                <w:rFonts w:cs="B Nazanin"/>
                <w:rtl/>
              </w:rPr>
              <w:t>)</w:t>
            </w:r>
          </w:p>
          <w:p w14:paraId="7D32D15C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2196A492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در اجرا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مراقبت‌ها، اصول رازدار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و حفظ حر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</w:t>
            </w:r>
            <w:r w:rsidRPr="009D5FB2">
              <w:rPr>
                <w:rFonts w:cs="B Nazanin"/>
                <w:rtl/>
              </w:rPr>
              <w:t xml:space="preserve"> خصوص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مار</w:t>
            </w:r>
            <w:r w:rsidRPr="009D5FB2">
              <w:rPr>
                <w:rFonts w:cs="B Nazanin"/>
                <w:rtl/>
              </w:rPr>
              <w:t xml:space="preserve"> را رعا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ت</w:t>
            </w:r>
            <w:r w:rsidRPr="009D5FB2">
              <w:rPr>
                <w:rFonts w:cs="B Nazanin"/>
                <w:rtl/>
              </w:rPr>
              <w:t xml:space="preserve"> کند.</w:t>
            </w:r>
          </w:p>
          <w:p w14:paraId="2B34291E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(روان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>-حرکت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>/عاطف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عمل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به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ارزش</w:t>
            </w:r>
            <w:r w:rsidRPr="009D5FB2">
              <w:rPr>
                <w:rFonts w:cs="B Nazanin"/>
                <w:rtl/>
              </w:rPr>
              <w:t>)</w:t>
            </w:r>
          </w:p>
          <w:p w14:paraId="0B1A2098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04611FA5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بتواند در مواجهه با تعارض منافع 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ا</w:t>
            </w:r>
            <w:r w:rsidRPr="009D5FB2">
              <w:rPr>
                <w:rFonts w:cs="B Nazanin"/>
                <w:rtl/>
              </w:rPr>
              <w:t xml:space="preserve"> فشار کار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،</w:t>
            </w:r>
            <w:r w:rsidRPr="009D5FB2">
              <w:rPr>
                <w:rFonts w:cs="B Nazanin"/>
                <w:rtl/>
              </w:rPr>
              <w:t xml:space="preserve"> تصم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</w:t>
            </w:r>
            <w:r w:rsidRPr="009D5FB2">
              <w:rPr>
                <w:rFonts w:cs="B Nazanin"/>
                <w:rtl/>
              </w:rPr>
              <w:t xml:space="preserve"> اخلاق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مناسب اتخاذ نما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د</w:t>
            </w:r>
            <w:r w:rsidRPr="009D5FB2">
              <w:rPr>
                <w:rFonts w:cs="B Nazanin"/>
                <w:rtl/>
              </w:rPr>
              <w:t>.</w:t>
            </w:r>
          </w:p>
          <w:p w14:paraId="1D07A7CE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(شناخت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ترکی</w:t>
            </w:r>
            <w:r w:rsidRPr="009D5FB2">
              <w:rPr>
                <w:rFonts w:cs="B Nazanin" w:hint="eastAsia"/>
                <w:rtl/>
              </w:rPr>
              <w:t>ب</w:t>
            </w:r>
            <w:r w:rsidRPr="009D5FB2">
              <w:rPr>
                <w:rFonts w:cs="B Nazanin"/>
                <w:rtl/>
              </w:rPr>
              <w:t>/ارز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اب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>)</w:t>
            </w:r>
          </w:p>
          <w:p w14:paraId="49BD396A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</w:p>
          <w:p w14:paraId="7B507E75" w14:textId="77777777" w:rsidR="009D5FB2" w:rsidRPr="009D5FB2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 w:hint="eastAsia"/>
                <w:rtl/>
              </w:rPr>
              <w:t>دانشجو</w:t>
            </w:r>
            <w:r w:rsidRPr="009D5FB2">
              <w:rPr>
                <w:rFonts w:cs="B Nazanin"/>
                <w:rtl/>
              </w:rPr>
              <w:t xml:space="preserve"> الگو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رفتار حرفه‌ا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(احترام، صداقت، مسئول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ت‌پذ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ر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>) را در تعامل با ب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 w:hint="eastAsia"/>
                <w:rtl/>
              </w:rPr>
              <w:t>ماران</w:t>
            </w:r>
            <w:r w:rsidRPr="009D5FB2">
              <w:rPr>
                <w:rFonts w:cs="B Nazanin"/>
                <w:rtl/>
              </w:rPr>
              <w:t xml:space="preserve"> و همکاران نشان دهد.</w:t>
            </w:r>
          </w:p>
          <w:p w14:paraId="0416C82E" w14:textId="5A103E5F" w:rsidR="00342E35" w:rsidRPr="00AC3804" w:rsidRDefault="009D5FB2" w:rsidP="009D5FB2">
            <w:pPr>
              <w:pStyle w:val="ListParagraph"/>
              <w:shd w:val="clear" w:color="auto" w:fill="FFFFFF"/>
              <w:ind w:left="1429"/>
              <w:rPr>
                <w:rFonts w:cs="B Nazanin"/>
                <w:rtl/>
              </w:rPr>
            </w:pPr>
            <w:r w:rsidRPr="009D5FB2">
              <w:rPr>
                <w:rFonts w:cs="B Nazanin"/>
                <w:rtl/>
              </w:rPr>
              <w:t>(عاطف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ascii="Arial" w:hAnsi="Arial" w:cs="Arial" w:hint="cs"/>
                <w:rtl/>
              </w:rPr>
              <w:t>–</w:t>
            </w:r>
            <w:r w:rsidRPr="009D5FB2">
              <w:rPr>
                <w:rFonts w:cs="B Nazanin"/>
                <w:rtl/>
              </w:rPr>
              <w:t xml:space="preserve"> </w:t>
            </w:r>
            <w:r w:rsidRPr="009D5FB2">
              <w:rPr>
                <w:rFonts w:cs="B Nazanin" w:hint="cs"/>
                <w:rtl/>
              </w:rPr>
              <w:t>درونی‌</w:t>
            </w:r>
            <w:r w:rsidRPr="009D5FB2">
              <w:rPr>
                <w:rFonts w:cs="B Nazanin" w:hint="eastAsia"/>
                <w:rtl/>
              </w:rPr>
              <w:t>ساز</w:t>
            </w:r>
            <w:r w:rsidRPr="009D5FB2">
              <w:rPr>
                <w:rFonts w:cs="B Nazanin" w:hint="cs"/>
                <w:rtl/>
              </w:rPr>
              <w:t>ی</w:t>
            </w:r>
            <w:r w:rsidRPr="009D5FB2">
              <w:rPr>
                <w:rFonts w:cs="B Nazanin"/>
                <w:rtl/>
              </w:rPr>
              <w:t xml:space="preserve"> ارزش‌ها)</w:t>
            </w: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228D614A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</w:p>
          <w:p w14:paraId="7E0E326A" w14:textId="77777777" w:rsidR="00437B21" w:rsidRPr="00437B21" w:rsidRDefault="00437B21" w:rsidP="00437B2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 xml:space="preserve">1. حضور منظم، مودب و فعال در کلاس </w:t>
            </w:r>
          </w:p>
          <w:p w14:paraId="1C0AA38E" w14:textId="31273BAC" w:rsidR="00A253A0" w:rsidRPr="00437B21" w:rsidRDefault="00437B21" w:rsidP="00437B2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>2. ارائه تکال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کلاس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3A80B4E2" w14:textId="77777777" w:rsidR="00342E35" w:rsidRDefault="00E513B8" w:rsidP="00D87C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منابع اصلی </w:t>
            </w:r>
          </w:p>
          <w:p w14:paraId="50754AD2" w14:textId="77777777" w:rsidR="00984576" w:rsidRDefault="00984576" w:rsidP="009D5FB2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  <w:p w14:paraId="5D601FB3" w14:textId="6A319946" w:rsidR="009D5FB2" w:rsidRPr="00984576" w:rsidRDefault="009D5FB2" w:rsidP="009D5FB2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9D5FB2">
              <w:rPr>
                <w:rFonts w:cs="B Nazanin"/>
                <w:noProof/>
                <w:sz w:val="28"/>
                <w:szCs w:val="28"/>
                <w:rtl/>
                <w:lang w:bidi="ar-SA"/>
              </w:rPr>
              <w:drawing>
                <wp:inline distT="0" distB="0" distL="0" distR="0" wp14:anchorId="0BD20141" wp14:editId="72966179">
                  <wp:extent cx="5082540" cy="2094230"/>
                  <wp:effectExtent l="0" t="0" r="3810" b="1270"/>
                  <wp:docPr id="15981885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18851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540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58C610B0" w14:textId="719917DE" w:rsidR="000D74C1" w:rsidRPr="00512E6B" w:rsidRDefault="00437B21" w:rsidP="00437B2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>اين درس با استفاده از روش سخنراني، بحث گروهي، شب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ساز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آموزش مبتن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بر مورد، تکال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فرد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و گروه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سم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نار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مبتن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بر مورد، پرسش و پاسخ و به همراه استفاده از وسايل تكنولوژي آموزشي شامل وا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بورد و  </w:t>
            </w:r>
            <w:r w:rsidRPr="00437B21">
              <w:rPr>
                <w:rFonts w:cs="B Nazanin"/>
                <w:sz w:val="28"/>
                <w:szCs w:val="28"/>
              </w:rPr>
              <w:t>power point</w:t>
            </w:r>
            <w:r w:rsidRPr="00437B21">
              <w:rPr>
                <w:rFonts w:cs="B Nazanin"/>
                <w:sz w:val="28"/>
                <w:szCs w:val="28"/>
                <w:rtl/>
              </w:rPr>
              <w:t>ارائه خواهد شد.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09"/>
              <w:gridCol w:w="1362"/>
              <w:gridCol w:w="1580"/>
              <w:gridCol w:w="2019"/>
            </w:tblGrid>
            <w:tr w:rsidR="000D74C1" w:rsidRPr="00512E6B" w14:paraId="72BAA6E8" w14:textId="77777777" w:rsidTr="000C4FE8">
              <w:tc>
                <w:tcPr>
                  <w:tcW w:w="3109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362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1580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19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A253A0" w:rsidRPr="00512E6B" w14:paraId="319C4CD1" w14:textId="77777777" w:rsidTr="000C4FE8">
              <w:trPr>
                <w:trHeight w:val="602"/>
              </w:trPr>
              <w:tc>
                <w:tcPr>
                  <w:tcW w:w="3109" w:type="dxa"/>
                </w:tcPr>
                <w:p w14:paraId="7DA20BBD" w14:textId="616DF3C8" w:rsidR="00A253A0" w:rsidRPr="00512E6B" w:rsidRDefault="00437B21" w:rsidP="0062199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37B21">
                    <w:rPr>
                      <w:rFonts w:cs="B Zar"/>
                      <w:b/>
                      <w:rtl/>
                      <w:lang w:bidi="ar-SA"/>
                    </w:rPr>
                    <w:t>حضور منظم، مودب و فعال در کلاس درس</w:t>
                  </w:r>
                </w:p>
              </w:tc>
              <w:tc>
                <w:tcPr>
                  <w:tcW w:w="1362" w:type="dxa"/>
                </w:tcPr>
                <w:p w14:paraId="4CA93C6F" w14:textId="1BD19E0F" w:rsidR="00A253A0" w:rsidRPr="00512E6B" w:rsidRDefault="00342E35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rtl/>
                      <w:lang w:bidi="ar-SA"/>
                    </w:rPr>
                    <w:t>1 نمره</w:t>
                  </w:r>
                </w:p>
              </w:tc>
              <w:tc>
                <w:tcPr>
                  <w:tcW w:w="1580" w:type="dxa"/>
                </w:tcPr>
                <w:p w14:paraId="13804206" w14:textId="49FB3E51" w:rsidR="00A253A0" w:rsidRPr="00512E6B" w:rsidRDefault="00D87C7B" w:rsidP="0062199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019" w:type="dxa"/>
                </w:tcPr>
                <w:p w14:paraId="3A718F89" w14:textId="2D38E107" w:rsidR="00A253A0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217E67" w:rsidRPr="00512E6B" w14:paraId="6DD8CA20" w14:textId="77777777" w:rsidTr="000C4FE8">
              <w:tc>
                <w:tcPr>
                  <w:tcW w:w="3109" w:type="dxa"/>
                </w:tcPr>
                <w:p w14:paraId="4D73FB6A" w14:textId="1070BB82" w:rsidR="00217E67" w:rsidRPr="00512E6B" w:rsidRDefault="009D5FB2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ارائه گزارش نقادانه از یک چالش اخلاقی</w:t>
                  </w:r>
                </w:p>
              </w:tc>
              <w:tc>
                <w:tcPr>
                  <w:tcW w:w="1362" w:type="dxa"/>
                </w:tcPr>
                <w:p w14:paraId="75810232" w14:textId="25403F47" w:rsidR="00217E67" w:rsidRPr="00512E6B" w:rsidRDefault="000424FF" w:rsidP="00217E6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4</w:t>
                  </w:r>
                  <w:r w:rsidR="00217E67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نمره</w:t>
                  </w:r>
                </w:p>
              </w:tc>
              <w:tc>
                <w:tcPr>
                  <w:tcW w:w="1580" w:type="dxa"/>
                </w:tcPr>
                <w:p w14:paraId="713E3F8F" w14:textId="1A75A376" w:rsidR="00217E67" w:rsidRPr="00512E6B" w:rsidRDefault="000424FF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019" w:type="dxa"/>
                </w:tcPr>
                <w:p w14:paraId="7C19337A" w14:textId="17516B19" w:rsidR="00217E67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0C4FE8" w:rsidRPr="00512E6B" w14:paraId="538F3897" w14:textId="77777777" w:rsidTr="000C4FE8">
              <w:tc>
                <w:tcPr>
                  <w:tcW w:w="3109" w:type="dxa"/>
                </w:tcPr>
                <w:p w14:paraId="421F9AE6" w14:textId="782A4CCD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امتحان پایان ترم</w:t>
                  </w:r>
                </w:p>
              </w:tc>
              <w:tc>
                <w:tcPr>
                  <w:tcW w:w="1362" w:type="dxa"/>
                </w:tcPr>
                <w:p w14:paraId="5186390E" w14:textId="6FBD4B5B" w:rsidR="000C4FE8" w:rsidRDefault="0025505D" w:rsidP="00217E67">
                  <w:pPr>
                    <w:ind w:left="360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15</w:t>
                  </w:r>
                  <w:r w:rsidR="000C4FE8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نمره</w:t>
                  </w:r>
                </w:p>
              </w:tc>
              <w:tc>
                <w:tcPr>
                  <w:tcW w:w="1580" w:type="dxa"/>
                </w:tcPr>
                <w:p w14:paraId="25479D36" w14:textId="5B1480F7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0C4FE8">
                    <w:rPr>
                      <w:rFonts w:cs="B Zar"/>
                      <w:sz w:val="20"/>
                      <w:szCs w:val="20"/>
                      <w:rtl/>
                    </w:rPr>
                    <w:t>طبق زمانبند</w:t>
                  </w:r>
                  <w:r w:rsidRPr="000C4FE8">
                    <w:rPr>
                      <w:rFonts w:cs="B Zar" w:hint="cs"/>
                      <w:sz w:val="20"/>
                      <w:szCs w:val="20"/>
                      <w:rtl/>
                    </w:rPr>
                    <w:t>ی</w:t>
                  </w:r>
                  <w:r w:rsidRPr="000C4FE8">
                    <w:rPr>
                      <w:rFonts w:cs="B Zar"/>
                      <w:sz w:val="20"/>
                      <w:szCs w:val="20"/>
                      <w:rtl/>
                    </w:rPr>
                    <w:t xml:space="preserve"> آموزش</w:t>
                  </w:r>
                </w:p>
              </w:tc>
              <w:tc>
                <w:tcPr>
                  <w:tcW w:w="2019" w:type="dxa"/>
                </w:tcPr>
                <w:p w14:paraId="4766F343" w14:textId="46E9EE51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C4FE8">
                    <w:rPr>
                      <w:rFonts w:cs="B Nazanin"/>
                      <w:sz w:val="24"/>
                      <w:szCs w:val="24"/>
                      <w:rtl/>
                    </w:rPr>
                    <w:t>طبق زمانبند</w:t>
                  </w:r>
                  <w:r w:rsidRPr="000C4FE8">
                    <w:rPr>
                      <w:rFonts w:cs="B Nazanin" w:hint="cs"/>
                      <w:sz w:val="24"/>
                      <w:szCs w:val="24"/>
                      <w:rtl/>
                    </w:rPr>
                    <w:t>ی</w:t>
                  </w:r>
                  <w:r w:rsidRPr="000C4FE8">
                    <w:rPr>
                      <w:rFonts w:cs="B Nazanin"/>
                      <w:sz w:val="24"/>
                      <w:szCs w:val="24"/>
                      <w:rtl/>
                    </w:rPr>
                    <w:t xml:space="preserve"> آموزش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987E1E7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/>
          <w:sz w:val="24"/>
          <w:szCs w:val="24"/>
          <w:u w:val="single"/>
          <w:rtl/>
        </w:rPr>
        <w:t>حضور به موقع و سر وقت در سر کلاس</w:t>
      </w:r>
    </w:p>
    <w:p w14:paraId="3CF20B8C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/>
          <w:sz w:val="24"/>
          <w:szCs w:val="24"/>
          <w:u w:val="single"/>
          <w:rtl/>
        </w:rPr>
        <w:t>آمادگ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/>
          <w:sz w:val="24"/>
          <w:szCs w:val="24"/>
          <w:u w:val="single"/>
          <w:rtl/>
        </w:rPr>
        <w:t xml:space="preserve"> هر جلسه جهت پرسش و پاسخ</w:t>
      </w:r>
    </w:p>
    <w:p w14:paraId="2CB1CF47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 w:hint="eastAsia"/>
          <w:sz w:val="24"/>
          <w:szCs w:val="24"/>
          <w:u w:val="single"/>
          <w:rtl/>
        </w:rPr>
        <w:t>مشارکت</w:t>
      </w:r>
      <w:r w:rsidRPr="00217E67">
        <w:rPr>
          <w:rFonts w:cs="B Zar"/>
          <w:sz w:val="24"/>
          <w:szCs w:val="24"/>
          <w:u w:val="single"/>
          <w:rtl/>
        </w:rPr>
        <w:t xml:space="preserve"> در بحث کلاس</w:t>
      </w:r>
    </w:p>
    <w:p w14:paraId="61EACC9F" w14:textId="3C69B354" w:rsidR="00FA0F45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 w:hint="eastAsia"/>
          <w:sz w:val="24"/>
          <w:szCs w:val="24"/>
          <w:u w:val="single"/>
          <w:rtl/>
        </w:rPr>
        <w:t>سا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 w:hint="eastAsia"/>
          <w:sz w:val="24"/>
          <w:szCs w:val="24"/>
          <w:u w:val="single"/>
          <w:rtl/>
        </w:rPr>
        <w:t>لنت</w:t>
      </w:r>
      <w:r w:rsidRPr="00217E67">
        <w:rPr>
          <w:rFonts w:cs="B Zar"/>
          <w:sz w:val="24"/>
          <w:szCs w:val="24"/>
          <w:u w:val="single"/>
          <w:rtl/>
        </w:rPr>
        <w:t xml:space="preserve"> موبا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 w:hint="eastAsia"/>
          <w:sz w:val="24"/>
          <w:szCs w:val="24"/>
          <w:u w:val="single"/>
          <w:rtl/>
        </w:rPr>
        <w:t>ل</w:t>
      </w: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0730FF32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  <w:r w:rsidR="0062199D">
              <w:rPr>
                <w:rtl/>
              </w:rPr>
              <w:t xml:space="preserve"> 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>کاربرد تکنولوژ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در آموزش(</w:t>
            </w:r>
            <w:r w:rsidR="0062199D" w:rsidRPr="0062199D">
              <w:rPr>
                <w:rFonts w:cs="B Nazanin"/>
                <w:sz w:val="24"/>
                <w:szCs w:val="24"/>
              </w:rPr>
              <w:t>AR,VR,XR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شب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ه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موبا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ل،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اپل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شن،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هوش مصنوع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بوم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و ...)</w:t>
            </w:r>
          </w:p>
          <w:p w14:paraId="12627DBC" w14:textId="01BD4402" w:rsidR="002564C5" w:rsidRDefault="002564C5" w:rsidP="000C552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62199D">
              <w:rPr>
                <w:rtl/>
              </w:rPr>
              <w:t xml:space="preserve"> 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>اشاره به مفاه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اخلاق پزشک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در رئوس مطالب</w:t>
            </w:r>
          </w:p>
          <w:p w14:paraId="76A5D877" w14:textId="770DA02E" w:rsidR="00217E67" w:rsidRDefault="00217E67" w:rsidP="000C552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3. </w:t>
            </w:r>
            <w:r w:rsidRPr="00217E67">
              <w:rPr>
                <w:rFonts w:cs="B Nazanin"/>
                <w:sz w:val="24"/>
                <w:szCs w:val="24"/>
                <w:rtl/>
              </w:rPr>
              <w:t>اشاره به مفاه</w:t>
            </w:r>
            <w:r w:rsidRPr="00217E6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7E6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17E67">
              <w:rPr>
                <w:rFonts w:cs="B Nazanin"/>
                <w:sz w:val="24"/>
                <w:szCs w:val="24"/>
                <w:rtl/>
              </w:rPr>
              <w:t xml:space="preserve"> تعهد حرفه ا</w:t>
            </w:r>
            <w:r w:rsidRPr="00217E6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7E67">
              <w:rPr>
                <w:rFonts w:cs="B Nazanin"/>
                <w:sz w:val="24"/>
                <w:szCs w:val="24"/>
                <w:rtl/>
              </w:rPr>
              <w:t xml:space="preserve"> در رئوس مطالب</w:t>
            </w:r>
          </w:p>
          <w:p w14:paraId="3A691589" w14:textId="3F71D2A4" w:rsidR="00217E67" w:rsidRDefault="00217E67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color w:val="000000" w:themeColor="text1"/>
                <w:sz w:val="24"/>
                <w:szCs w:val="24"/>
                <w:highlight w:val="cya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color w:val="000000" w:themeColor="text1"/>
                <w:sz w:val="24"/>
                <w:szCs w:val="24"/>
                <w:highlight w:val="cya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6D7DD599" w:rsidR="000C5525" w:rsidRDefault="0062199D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>استفاده از فرا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ند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و برنامه آموزش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الکترون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ک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در آموزش معا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نه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بدن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به دانشجو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ان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از طر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ق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فن آور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ها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نو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Ind w:w="-127" w:type="dxa"/>
        <w:tblLook w:val="04A0" w:firstRow="1" w:lastRow="0" w:firstColumn="1" w:lastColumn="0" w:noHBand="0" w:noVBand="1"/>
      </w:tblPr>
      <w:tblGrid>
        <w:gridCol w:w="665"/>
        <w:gridCol w:w="778"/>
        <w:gridCol w:w="722"/>
        <w:gridCol w:w="3866"/>
        <w:gridCol w:w="719"/>
        <w:gridCol w:w="1489"/>
        <w:gridCol w:w="904"/>
      </w:tblGrid>
      <w:tr w:rsidR="00512E6B" w14:paraId="6DBC38E1" w14:textId="549882F6" w:rsidTr="006B2522">
        <w:tc>
          <w:tcPr>
            <w:tcW w:w="9143" w:type="dxa"/>
            <w:gridSpan w:val="7"/>
            <w:shd w:val="clear" w:color="auto" w:fill="C189F7"/>
          </w:tcPr>
          <w:p w14:paraId="1D3EA5A7" w14:textId="5CE4AB5E" w:rsidR="00512E6B" w:rsidRPr="000B775C" w:rsidRDefault="00512E6B" w:rsidP="00871E23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2A49E3">
              <w:rPr>
                <w:rFonts w:cs="B Titr" w:hint="cs"/>
                <w:sz w:val="24"/>
                <w:szCs w:val="24"/>
                <w:rtl/>
              </w:rPr>
              <w:t>:</w:t>
            </w:r>
            <w:r w:rsidR="002A49E3" w:rsidRPr="00A253A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3033D9">
              <w:rPr>
                <w:rFonts w:cs="B Nazanin" w:hint="cs"/>
                <w:sz w:val="28"/>
                <w:szCs w:val="28"/>
                <w:rtl/>
              </w:rPr>
              <w:t>اخلاق پرستاری</w:t>
            </w:r>
            <w:r w:rsidR="002B3DBB" w:rsidRPr="002B3DBB">
              <w:rPr>
                <w:rFonts w:cs="B Nazanin"/>
                <w:sz w:val="40"/>
                <w:szCs w:val="40"/>
                <w:rtl/>
              </w:rPr>
              <w:t xml:space="preserve">  </w:t>
            </w:r>
            <w:r>
              <w:rPr>
                <w:rFonts w:cs="B Titr" w:hint="cs"/>
                <w:sz w:val="24"/>
                <w:szCs w:val="24"/>
                <w:rtl/>
              </w:rPr>
              <w:t>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Pr="00871E23">
              <w:rPr>
                <w:rFonts w:cs="B Titr" w:hint="cs"/>
                <w:sz w:val="24"/>
                <w:szCs w:val="24"/>
                <w:highlight w:val="cyan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/ </w:t>
            </w:r>
            <w:r w:rsidRPr="00871E23">
              <w:rPr>
                <w:rFonts w:cs="B Titr" w:hint="cs"/>
                <w:sz w:val="24"/>
                <w:szCs w:val="24"/>
                <w:rtl/>
              </w:rPr>
              <w:t>دوم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2B3DBB" w14:paraId="4B7FF128" w14:textId="61567548" w:rsidTr="006B2522">
        <w:tc>
          <w:tcPr>
            <w:tcW w:w="665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78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22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49E3">
              <w:rPr>
                <w:rFonts w:cs="B Zar" w:hint="cs"/>
                <w:rtl/>
              </w:rPr>
              <w:t>ساعت</w:t>
            </w:r>
          </w:p>
        </w:tc>
        <w:tc>
          <w:tcPr>
            <w:tcW w:w="3866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719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489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904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2B3DBB" w:rsidRPr="002246F6" w14:paraId="6A7BF65C" w14:textId="062EE369" w:rsidTr="006B2522">
        <w:tc>
          <w:tcPr>
            <w:tcW w:w="665" w:type="dxa"/>
          </w:tcPr>
          <w:p w14:paraId="0653617A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78" w:type="dxa"/>
          </w:tcPr>
          <w:p w14:paraId="47CF45E9" w14:textId="7365F0AD" w:rsidR="002B3DBB" w:rsidRPr="002246F6" w:rsidRDefault="003033D9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  <w:r w:rsidR="002B3DBB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2" w:type="dxa"/>
          </w:tcPr>
          <w:p w14:paraId="75B9C525" w14:textId="28CF002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>10-12</w:t>
            </w:r>
          </w:p>
        </w:tc>
        <w:tc>
          <w:tcPr>
            <w:tcW w:w="3866" w:type="dxa"/>
          </w:tcPr>
          <w:p w14:paraId="72CD23E9" w14:textId="6F2263AF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آشنایی با مفاهیم پایه اخلاق و ارزش‌های حرفه‌ای</w:t>
            </w:r>
          </w:p>
        </w:tc>
        <w:tc>
          <w:tcPr>
            <w:tcW w:w="719" w:type="dxa"/>
          </w:tcPr>
          <w:p w14:paraId="42E78B12" w14:textId="5A8C3CA8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ایوب پناهی</w:t>
            </w:r>
          </w:p>
        </w:tc>
        <w:tc>
          <w:tcPr>
            <w:tcW w:w="1489" w:type="dxa"/>
          </w:tcPr>
          <w:p w14:paraId="47CEFAE5" w14:textId="788A718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904" w:type="dxa"/>
          </w:tcPr>
          <w:p w14:paraId="4FD6DBFB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0CBE48E9" w14:textId="00C205CD" w:rsidTr="006B2522">
        <w:tc>
          <w:tcPr>
            <w:tcW w:w="665" w:type="dxa"/>
          </w:tcPr>
          <w:p w14:paraId="30A71917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78" w:type="dxa"/>
          </w:tcPr>
          <w:p w14:paraId="157A4FE4" w14:textId="430A8DD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0578AB7" w14:textId="3B62BA8A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9713A64" w14:textId="3BABFB3A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اصول و مبانی اخلاق زیستی</w:t>
            </w:r>
            <w:r w:rsidRPr="000424FF">
              <w:rPr>
                <w:rFonts w:cs="B Nazanin"/>
                <w:sz w:val="28"/>
                <w:szCs w:val="28"/>
              </w:rPr>
              <w:t xml:space="preserve"> (Bioethics)</w:t>
            </w:r>
          </w:p>
        </w:tc>
        <w:tc>
          <w:tcPr>
            <w:tcW w:w="719" w:type="dxa"/>
          </w:tcPr>
          <w:p w14:paraId="57D9D2BD" w14:textId="219B975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A767047" w14:textId="626A62D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مطالب پیشین</w:t>
            </w:r>
          </w:p>
        </w:tc>
        <w:tc>
          <w:tcPr>
            <w:tcW w:w="904" w:type="dxa"/>
          </w:tcPr>
          <w:p w14:paraId="2E65463E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1989A114" w14:textId="7E4477E9" w:rsidTr="006B2522">
        <w:tc>
          <w:tcPr>
            <w:tcW w:w="665" w:type="dxa"/>
          </w:tcPr>
          <w:p w14:paraId="7AFFC272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78" w:type="dxa"/>
          </w:tcPr>
          <w:p w14:paraId="40D38B45" w14:textId="06EF5C60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E92B9A6" w14:textId="559B1C2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DE8D824" w14:textId="3A291A1E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تعارضات اخلاقی و تصمیم‌گیری اخلاقی در پرستاری</w:t>
            </w:r>
          </w:p>
        </w:tc>
        <w:tc>
          <w:tcPr>
            <w:tcW w:w="719" w:type="dxa"/>
          </w:tcPr>
          <w:p w14:paraId="58B8B7D1" w14:textId="69093360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170A57E" w14:textId="6D7319B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3B9249D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3A91C321" w14:textId="10BE59C1" w:rsidTr="006B2522">
        <w:tc>
          <w:tcPr>
            <w:tcW w:w="665" w:type="dxa"/>
          </w:tcPr>
          <w:p w14:paraId="4FF5289F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78" w:type="dxa"/>
          </w:tcPr>
          <w:p w14:paraId="0B2449FC" w14:textId="27B7935C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A370372" w14:textId="3A93936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B8BD70C" w14:textId="03D90F16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اخلاق در مراقبت از بیماران در مراحل مختلف زندگی</w:t>
            </w:r>
          </w:p>
        </w:tc>
        <w:tc>
          <w:tcPr>
            <w:tcW w:w="719" w:type="dxa"/>
          </w:tcPr>
          <w:p w14:paraId="3EC5CEC3" w14:textId="2104DD1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599DBCB" w14:textId="73AE334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185F5DC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283C9BA2" w14:textId="3B35F454" w:rsidTr="006B2522">
        <w:tc>
          <w:tcPr>
            <w:tcW w:w="665" w:type="dxa"/>
          </w:tcPr>
          <w:p w14:paraId="04F78E4D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78" w:type="dxa"/>
          </w:tcPr>
          <w:p w14:paraId="281AD420" w14:textId="489D0B03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8489349" w14:textId="4A89C53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3473230" w14:textId="4476D084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منشور حقوق بیمار و نظام حقوقی پرستاران</w:t>
            </w:r>
          </w:p>
        </w:tc>
        <w:tc>
          <w:tcPr>
            <w:tcW w:w="719" w:type="dxa"/>
          </w:tcPr>
          <w:p w14:paraId="5D5D06AB" w14:textId="52A3894F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4D5C6E8" w14:textId="7CF32F98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FEB1AA7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119E603D" w14:textId="196A2DDF" w:rsidTr="006B2522">
        <w:tc>
          <w:tcPr>
            <w:tcW w:w="665" w:type="dxa"/>
          </w:tcPr>
          <w:p w14:paraId="382B582A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78" w:type="dxa"/>
          </w:tcPr>
          <w:p w14:paraId="71E21394" w14:textId="4BBC3CB8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9160A2F" w14:textId="225F5B59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D915277" w14:textId="59B19243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اخلاق حرفه‌ای در ارتباطات بین‌فردی</w:t>
            </w:r>
          </w:p>
        </w:tc>
        <w:tc>
          <w:tcPr>
            <w:tcW w:w="719" w:type="dxa"/>
          </w:tcPr>
          <w:p w14:paraId="3B156B35" w14:textId="66D78B7D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FBEB123" w14:textId="1875C89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96E7624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60EC5EA9" w14:textId="3DB70A69" w:rsidTr="006B2522">
        <w:tc>
          <w:tcPr>
            <w:tcW w:w="665" w:type="dxa"/>
          </w:tcPr>
          <w:p w14:paraId="03DEB372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78" w:type="dxa"/>
          </w:tcPr>
          <w:p w14:paraId="1196C122" w14:textId="0F72356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5F7BE8FA" w14:textId="3F4017AF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FA59E6E" w14:textId="0F23D600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چالش‌های اخلاقی در مراقبت از گروه‌های آسیب‌پذیر</w:t>
            </w:r>
          </w:p>
        </w:tc>
        <w:tc>
          <w:tcPr>
            <w:tcW w:w="719" w:type="dxa"/>
          </w:tcPr>
          <w:p w14:paraId="7FBBB31B" w14:textId="760F3AE9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ED30825" w14:textId="799D11C2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321734FD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6B607278" w14:textId="3F589564" w:rsidTr="006B2522">
        <w:tc>
          <w:tcPr>
            <w:tcW w:w="665" w:type="dxa"/>
          </w:tcPr>
          <w:p w14:paraId="66F876D3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78" w:type="dxa"/>
          </w:tcPr>
          <w:p w14:paraId="64F35909" w14:textId="2B76E8F0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66ABAD0C" w14:textId="18D970D0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631A8C16" w14:textId="76982B1A" w:rsidR="002B3DBB" w:rsidRPr="002246F6" w:rsidRDefault="000424FF" w:rsidP="000424F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424FF">
              <w:rPr>
                <w:rFonts w:cs="B Nazanin"/>
                <w:sz w:val="28"/>
                <w:szCs w:val="28"/>
                <w:rtl/>
              </w:rPr>
              <w:t>مسئولیت‌پذیری، وجدان کاری و رشد اخلاق حرفه‌ای</w:t>
            </w:r>
          </w:p>
        </w:tc>
        <w:tc>
          <w:tcPr>
            <w:tcW w:w="719" w:type="dxa"/>
          </w:tcPr>
          <w:p w14:paraId="0C7D02F5" w14:textId="4153EA3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2E7381D" w14:textId="19BF359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468021B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4A0DC716" w14:textId="6525AB69" w:rsidTr="006B2522">
        <w:tc>
          <w:tcPr>
            <w:tcW w:w="665" w:type="dxa"/>
          </w:tcPr>
          <w:p w14:paraId="6E145FCD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78" w:type="dxa"/>
          </w:tcPr>
          <w:p w14:paraId="1EAC1F34" w14:textId="0BD30E1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C35DEBD" w14:textId="68C9A60A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49AED220" w14:textId="7501B689" w:rsidR="002B3DBB" w:rsidRPr="002246F6" w:rsidRDefault="003033D9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ارائه چالش اخلاقی</w:t>
            </w:r>
          </w:p>
        </w:tc>
        <w:tc>
          <w:tcPr>
            <w:tcW w:w="719" w:type="dxa"/>
          </w:tcPr>
          <w:p w14:paraId="52BFEAD1" w14:textId="4B4C22DB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7A041EC" w14:textId="5776B95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12DC0AB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033D9" w:rsidRPr="002246F6" w14:paraId="3F266462" w14:textId="0345650C" w:rsidTr="006B2522">
        <w:tc>
          <w:tcPr>
            <w:tcW w:w="665" w:type="dxa"/>
          </w:tcPr>
          <w:p w14:paraId="0D9B745B" w14:textId="77777777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78" w:type="dxa"/>
          </w:tcPr>
          <w:p w14:paraId="1FCB86FA" w14:textId="3AD04619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5E05D5F9" w14:textId="1AF3BC9B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0EE914B" w14:textId="7FDAB1B7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E464F">
              <w:rPr>
                <w:rtl/>
              </w:rPr>
              <w:t>ارائه چالش اخلاق</w:t>
            </w:r>
            <w:r w:rsidRPr="00CE464F">
              <w:rPr>
                <w:rFonts w:hint="cs"/>
                <w:rtl/>
              </w:rPr>
              <w:t>ی</w:t>
            </w:r>
          </w:p>
        </w:tc>
        <w:tc>
          <w:tcPr>
            <w:tcW w:w="719" w:type="dxa"/>
          </w:tcPr>
          <w:p w14:paraId="7B48A9EF" w14:textId="42E20938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DAC1ECD" w14:textId="00B12B41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84239D4" w14:textId="77777777" w:rsidR="003033D9" w:rsidRPr="002246F6" w:rsidRDefault="003033D9" w:rsidP="003033D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033D9" w:rsidRPr="002246F6" w14:paraId="60EF0E7F" w14:textId="3FB143E6" w:rsidTr="006B2522">
        <w:tc>
          <w:tcPr>
            <w:tcW w:w="665" w:type="dxa"/>
          </w:tcPr>
          <w:p w14:paraId="3EE5C923" w14:textId="77777777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78" w:type="dxa"/>
          </w:tcPr>
          <w:p w14:paraId="10620CC6" w14:textId="631DFA55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C90BF3B" w14:textId="13973A29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804EFDB" w14:textId="601AB67E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E464F">
              <w:rPr>
                <w:rtl/>
              </w:rPr>
              <w:t>ارائه چالش اخلاق</w:t>
            </w:r>
            <w:r w:rsidRPr="00CE464F">
              <w:rPr>
                <w:rFonts w:hint="cs"/>
                <w:rtl/>
              </w:rPr>
              <w:t>ی</w:t>
            </w:r>
          </w:p>
        </w:tc>
        <w:tc>
          <w:tcPr>
            <w:tcW w:w="719" w:type="dxa"/>
          </w:tcPr>
          <w:p w14:paraId="707291F4" w14:textId="74888521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76561EF8" w14:textId="27D51EA0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E869CC8" w14:textId="77777777" w:rsidR="003033D9" w:rsidRPr="002246F6" w:rsidRDefault="003033D9" w:rsidP="003033D9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3033D9" w:rsidRPr="002246F6" w14:paraId="573081A4" w14:textId="5D397068" w:rsidTr="006B2522">
        <w:tc>
          <w:tcPr>
            <w:tcW w:w="665" w:type="dxa"/>
          </w:tcPr>
          <w:p w14:paraId="4E0C0876" w14:textId="77777777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78" w:type="dxa"/>
          </w:tcPr>
          <w:p w14:paraId="3EAD670A" w14:textId="10197323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D56D21C" w14:textId="2B9F050C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6C75018" w14:textId="22CCCD52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E464F">
              <w:rPr>
                <w:rtl/>
              </w:rPr>
              <w:t>ارائه چالش اخلاق</w:t>
            </w:r>
            <w:r w:rsidRPr="00CE464F">
              <w:rPr>
                <w:rFonts w:hint="cs"/>
                <w:rtl/>
              </w:rPr>
              <w:t>ی</w:t>
            </w:r>
          </w:p>
        </w:tc>
        <w:tc>
          <w:tcPr>
            <w:tcW w:w="719" w:type="dxa"/>
          </w:tcPr>
          <w:p w14:paraId="47586CFA" w14:textId="34683062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6599EDE" w14:textId="3604BAF1" w:rsidR="003033D9" w:rsidRPr="002246F6" w:rsidRDefault="003033D9" w:rsidP="003033D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F9A381E" w14:textId="77777777" w:rsidR="003033D9" w:rsidRPr="002246F6" w:rsidRDefault="003033D9" w:rsidP="003033D9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EA1ED" w14:textId="77777777" w:rsidR="00982ADC" w:rsidRDefault="00982AD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A0A5809" w14:textId="77777777" w:rsidR="00982ADC" w:rsidRDefault="00982AD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B6A6E" w14:textId="77777777" w:rsidR="00982ADC" w:rsidRDefault="00982AD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6F43646" w14:textId="77777777" w:rsidR="00982ADC" w:rsidRDefault="00982ADC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6ED"/>
    <w:multiLevelType w:val="hybridMultilevel"/>
    <w:tmpl w:val="1BB41E58"/>
    <w:lvl w:ilvl="0" w:tplc="EEF486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81E84"/>
    <w:multiLevelType w:val="hybridMultilevel"/>
    <w:tmpl w:val="DAD490DC"/>
    <w:lvl w:ilvl="0" w:tplc="EEF48618">
      <w:start w:val="1"/>
      <w:numFmt w:val="bullet"/>
      <w:lvlText w:val=""/>
      <w:lvlJc w:val="left"/>
      <w:pPr>
        <w:ind w:left="769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E4D62"/>
    <w:multiLevelType w:val="hybridMultilevel"/>
    <w:tmpl w:val="3990BBC8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637C"/>
    <w:multiLevelType w:val="hybridMultilevel"/>
    <w:tmpl w:val="EFC02A44"/>
    <w:lvl w:ilvl="0" w:tplc="EEF48618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E4B87"/>
    <w:multiLevelType w:val="hybridMultilevel"/>
    <w:tmpl w:val="9E7EC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266757"/>
    <w:multiLevelType w:val="hybridMultilevel"/>
    <w:tmpl w:val="973ED4D0"/>
    <w:lvl w:ilvl="0" w:tplc="741CF924">
      <w:start w:val="1"/>
      <w:numFmt w:val="decimal"/>
      <w:lvlText w:val="%1-"/>
      <w:lvlJc w:val="left"/>
      <w:pPr>
        <w:ind w:left="8164" w:hanging="7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981E6D"/>
    <w:multiLevelType w:val="hybridMultilevel"/>
    <w:tmpl w:val="AE6297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917070"/>
    <w:multiLevelType w:val="hybridMultilevel"/>
    <w:tmpl w:val="52CCDD44"/>
    <w:lvl w:ilvl="0" w:tplc="CCEC11F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A0015"/>
    <w:multiLevelType w:val="hybridMultilevel"/>
    <w:tmpl w:val="78442882"/>
    <w:lvl w:ilvl="0" w:tplc="8092D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14603"/>
    <w:multiLevelType w:val="hybridMultilevel"/>
    <w:tmpl w:val="E436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0C60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D1DF7"/>
    <w:multiLevelType w:val="hybridMultilevel"/>
    <w:tmpl w:val="A100E734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2"/>
  </w:num>
  <w:num w:numId="5">
    <w:abstractNumId w:val="11"/>
  </w:num>
  <w:num w:numId="6">
    <w:abstractNumId w:val="10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4"/>
  </w:num>
  <w:num w:numId="12">
    <w:abstractNumId w:val="0"/>
  </w:num>
  <w:num w:numId="13">
    <w:abstractNumId w:val="8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24FF"/>
    <w:rsid w:val="00045E64"/>
    <w:rsid w:val="000B775C"/>
    <w:rsid w:val="000C4FE8"/>
    <w:rsid w:val="000C5525"/>
    <w:rsid w:val="000D74C1"/>
    <w:rsid w:val="00100364"/>
    <w:rsid w:val="00103723"/>
    <w:rsid w:val="00175799"/>
    <w:rsid w:val="001B0AE7"/>
    <w:rsid w:val="001B64AA"/>
    <w:rsid w:val="001D25DF"/>
    <w:rsid w:val="001F7801"/>
    <w:rsid w:val="00217E67"/>
    <w:rsid w:val="002246F6"/>
    <w:rsid w:val="0025505D"/>
    <w:rsid w:val="002564C5"/>
    <w:rsid w:val="002A49E3"/>
    <w:rsid w:val="002B3DBB"/>
    <w:rsid w:val="003033D9"/>
    <w:rsid w:val="00342E35"/>
    <w:rsid w:val="003648C6"/>
    <w:rsid w:val="003B1E68"/>
    <w:rsid w:val="0040443D"/>
    <w:rsid w:val="0041158F"/>
    <w:rsid w:val="00437B21"/>
    <w:rsid w:val="00475427"/>
    <w:rsid w:val="004862CB"/>
    <w:rsid w:val="00487416"/>
    <w:rsid w:val="004A6566"/>
    <w:rsid w:val="00512E6B"/>
    <w:rsid w:val="00513D93"/>
    <w:rsid w:val="005D3797"/>
    <w:rsid w:val="005F1D8F"/>
    <w:rsid w:val="0062199D"/>
    <w:rsid w:val="006245A7"/>
    <w:rsid w:val="006747B0"/>
    <w:rsid w:val="00685297"/>
    <w:rsid w:val="006B2522"/>
    <w:rsid w:val="0071033D"/>
    <w:rsid w:val="00726F46"/>
    <w:rsid w:val="007415AF"/>
    <w:rsid w:val="007B48FF"/>
    <w:rsid w:val="007D32C8"/>
    <w:rsid w:val="007E5BD2"/>
    <w:rsid w:val="00820382"/>
    <w:rsid w:val="00871E23"/>
    <w:rsid w:val="00886E86"/>
    <w:rsid w:val="00891F17"/>
    <w:rsid w:val="00903365"/>
    <w:rsid w:val="00982ADC"/>
    <w:rsid w:val="00982C4A"/>
    <w:rsid w:val="00984576"/>
    <w:rsid w:val="00986CAA"/>
    <w:rsid w:val="009B700C"/>
    <w:rsid w:val="009D2FBD"/>
    <w:rsid w:val="009D5FB2"/>
    <w:rsid w:val="009F5809"/>
    <w:rsid w:val="00A002BE"/>
    <w:rsid w:val="00A014BA"/>
    <w:rsid w:val="00A253A0"/>
    <w:rsid w:val="00A5347C"/>
    <w:rsid w:val="00A74006"/>
    <w:rsid w:val="00AC3804"/>
    <w:rsid w:val="00B36855"/>
    <w:rsid w:val="00B77281"/>
    <w:rsid w:val="00CB36A0"/>
    <w:rsid w:val="00D17668"/>
    <w:rsid w:val="00D20A87"/>
    <w:rsid w:val="00D25E27"/>
    <w:rsid w:val="00D43F0B"/>
    <w:rsid w:val="00D70D5A"/>
    <w:rsid w:val="00D87C7B"/>
    <w:rsid w:val="00DB487E"/>
    <w:rsid w:val="00DC48A4"/>
    <w:rsid w:val="00DF2B78"/>
    <w:rsid w:val="00E453C8"/>
    <w:rsid w:val="00E513B8"/>
    <w:rsid w:val="00F12056"/>
    <w:rsid w:val="00F374A0"/>
    <w:rsid w:val="00F5380D"/>
    <w:rsid w:val="00F55445"/>
    <w:rsid w:val="00F765BB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E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ayoub.panahi671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66D22-C065-44A6-A5F8-4AA74C2B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medilam01</cp:lastModifiedBy>
  <cp:revision>2</cp:revision>
  <cp:lastPrinted>2024-03-01T17:07:00Z</cp:lastPrinted>
  <dcterms:created xsi:type="dcterms:W3CDTF">2025-10-22T04:24:00Z</dcterms:created>
  <dcterms:modified xsi:type="dcterms:W3CDTF">2025-10-22T04:24:00Z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