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0B51C3F2" w:rsidR="00986CAA" w:rsidRPr="00512E6B" w:rsidRDefault="00F55445" w:rsidP="00DB4BBA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4BBA">
        <w:rPr>
          <w:rFonts w:cs="B Nazanin" w:hint="cs"/>
          <w:b/>
          <w:bCs/>
          <w:sz w:val="28"/>
          <w:szCs w:val="28"/>
          <w:rtl/>
        </w:rPr>
        <w:t xml:space="preserve">روانشناسی و بهداشت روانی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="00DB4BBA">
        <w:rPr>
          <w:rFonts w:cs="B Nazanin" w:hint="cs"/>
          <w:b/>
          <w:bCs/>
          <w:sz w:val="28"/>
          <w:szCs w:val="28"/>
          <w:rtl/>
        </w:rPr>
        <w:t xml:space="preserve">اول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2E6DC0">
        <w:rPr>
          <w:rFonts w:cs="B Nazanin" w:hint="cs"/>
          <w:b/>
          <w:bCs/>
          <w:sz w:val="28"/>
          <w:szCs w:val="28"/>
          <w:rtl/>
        </w:rPr>
        <w:t>140</w:t>
      </w:r>
      <w:r w:rsidR="00DB4BBA">
        <w:rPr>
          <w:rFonts w:cs="B Nazanin" w:hint="cs"/>
          <w:b/>
          <w:bCs/>
          <w:sz w:val="28"/>
          <w:szCs w:val="28"/>
          <w:rtl/>
        </w:rPr>
        <w:t>4</w:t>
      </w:r>
    </w:p>
    <w:p w14:paraId="5BF8F25F" w14:textId="22DF4969" w:rsidR="00F55445" w:rsidRPr="00512E6B" w:rsidRDefault="00F55445" w:rsidP="00DB4BB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2E6DC0">
        <w:rPr>
          <w:rFonts w:cs="B Nazanin" w:hint="cs"/>
          <w:b/>
          <w:bCs/>
          <w:sz w:val="28"/>
          <w:szCs w:val="28"/>
          <w:rtl/>
        </w:rPr>
        <w:t xml:space="preserve"> 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6115BF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4BBA">
        <w:rPr>
          <w:rFonts w:cs="B Nazanin" w:hint="cs"/>
          <w:b/>
          <w:bCs/>
          <w:sz w:val="28"/>
          <w:szCs w:val="28"/>
          <w:rtl/>
        </w:rPr>
        <w:t xml:space="preserve">بهداشت </w:t>
      </w:r>
    </w:p>
    <w:p w14:paraId="7877206B" w14:textId="2D044B92" w:rsidR="00F55445" w:rsidRPr="00512E6B" w:rsidRDefault="00DB4BBA" w:rsidP="0062276D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*نام درسس: روانشناسی و بهداشت روانی     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 رشته ومقطع تحصیلی: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کاردانی بهداشت </w:t>
      </w:r>
    </w:p>
    <w:p w14:paraId="0D239705" w14:textId="27B62524" w:rsidR="00F55445" w:rsidRPr="00512E6B" w:rsidRDefault="00F55445" w:rsidP="00DB4BB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</w:t>
      </w:r>
      <w:r w:rsidR="00DB4BBA">
        <w:rPr>
          <w:rFonts w:cs="B Nazanin" w:hint="cs"/>
          <w:b/>
          <w:bCs/>
          <w:sz w:val="28"/>
          <w:szCs w:val="28"/>
          <w:rtl/>
        </w:rPr>
        <w:t>چهارشنبه 8-10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*محل برگزاری:</w:t>
      </w:r>
      <w:r w:rsidR="00A0630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B4BBA">
        <w:rPr>
          <w:rFonts w:cs="B Nazanin" w:hint="cs"/>
          <w:b/>
          <w:bCs/>
          <w:sz w:val="28"/>
          <w:szCs w:val="28"/>
          <w:rtl/>
        </w:rPr>
        <w:t>کلاسس 4</w:t>
      </w:r>
    </w:p>
    <w:p w14:paraId="29654EE5" w14:textId="63FD4760" w:rsidR="00F55445" w:rsidRPr="00512E6B" w:rsidRDefault="00F55445" w:rsidP="00DB4BBA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</w:t>
      </w:r>
      <w:r w:rsidR="006C05DE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DB4BBA">
        <w:rPr>
          <w:rFonts w:cs="B Nazanin" w:hint="cs"/>
          <w:b/>
          <w:bCs/>
          <w:sz w:val="28"/>
          <w:szCs w:val="28"/>
          <w:rtl/>
        </w:rPr>
        <w:t>آیدا امیدی</w:t>
      </w:r>
      <w:r w:rsidR="006C05DE">
        <w:rPr>
          <w:rFonts w:cs="B Nazanin" w:hint="cs"/>
          <w:b/>
          <w:bCs/>
          <w:sz w:val="28"/>
          <w:szCs w:val="28"/>
          <w:rtl/>
        </w:rPr>
        <w:t xml:space="preserve">  </w:t>
      </w:r>
    </w:p>
    <w:p w14:paraId="2E9063E2" w14:textId="06A80F49" w:rsidR="00F55445" w:rsidRPr="000B775C" w:rsidRDefault="006C05DE" w:rsidP="00DB4BBA">
      <w:pPr>
        <w:rPr>
          <w:rFonts w:cs="B Titr"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>* آدرس دفتر: مجتمع آموزش عالی سلامت دهلران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="00F55445" w:rsidRPr="00512E6B">
        <w:rPr>
          <w:rFonts w:cs="B Nazanin"/>
          <w:b/>
          <w:bCs/>
          <w:sz w:val="28"/>
          <w:szCs w:val="28"/>
        </w:rPr>
        <w:t>Email</w:t>
      </w:r>
      <w:r>
        <w:rPr>
          <w:rFonts w:cs="B Titr" w:hint="cs"/>
          <w:sz w:val="24"/>
          <w:szCs w:val="24"/>
          <w:rtl/>
        </w:rPr>
        <w:t xml:space="preserve">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085DCAF" w14:textId="4A635C3D" w:rsidR="00FA0F45" w:rsidRPr="00512E6B" w:rsidRDefault="00B22228" w:rsidP="00DB4BB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1.</w:t>
            </w:r>
            <w:r w:rsidR="00FA0F45" w:rsidRPr="00B22228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Pr="00B2222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دانشجویان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با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اصول،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مبانی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و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قواعد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روانشناسی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و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با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مفاهیم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بهداشت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روانی،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انواع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اختلالات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روانی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و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روشهای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پیشگیری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و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درمان</w:t>
            </w:r>
            <w:r w:rsidR="00DB4BBA" w:rsidRPr="00DB4BB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B4BBA" w:rsidRPr="00DB4BBA">
              <w:rPr>
                <w:rFonts w:cs="B Nazanin" w:hint="cs"/>
                <w:sz w:val="24"/>
                <w:szCs w:val="24"/>
                <w:rtl/>
              </w:rPr>
              <w:t>آنها</w:t>
            </w:r>
          </w:p>
        </w:tc>
      </w:tr>
      <w:tr w:rsidR="006747B0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1AD09BC4" w14:textId="2FE6BD31" w:rsidR="006747B0" w:rsidRPr="00B22228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2.</w:t>
            </w:r>
            <w:r w:rsidR="00F5380D" w:rsidRPr="00B22228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B22228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14:paraId="6948FB8A" w14:textId="77777777" w:rsidR="006747B0" w:rsidRDefault="006747B0" w:rsidP="006C05D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1</w:t>
            </w:r>
            <w:r w:rsidR="006C05DE">
              <w:rPr>
                <w:rFonts w:cs="Cambria" w:hint="cs"/>
                <w:sz w:val="28"/>
                <w:szCs w:val="28"/>
                <w:rtl/>
              </w:rPr>
              <w:t xml:space="preserve">- </w:t>
            </w:r>
            <w:r w:rsidR="006C05DE">
              <w:rPr>
                <w:rFonts w:cs="B Nazanin" w:hint="cs"/>
                <w:sz w:val="28"/>
                <w:szCs w:val="28"/>
                <w:rtl/>
              </w:rPr>
              <w:t xml:space="preserve">تغییر رفتار فرگیران در جهت نیل به هدف های آموزشی </w:t>
            </w:r>
          </w:p>
          <w:p w14:paraId="0416C82E" w14:textId="33B7E6C3" w:rsidR="006C05DE" w:rsidRPr="006C05DE" w:rsidRDefault="006C05DE" w:rsidP="006C05DE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 داوری و قضاوت در مورد آموخته ها و امعان نظر و دقت در جهت کسب آموخته های جدید</w:t>
            </w:r>
          </w:p>
        </w:tc>
      </w:tr>
      <w:tr w:rsidR="00B22228" w:rsidRPr="00512E6B" w14:paraId="5F315008" w14:textId="77777777" w:rsidTr="000B775C">
        <w:tc>
          <w:tcPr>
            <w:tcW w:w="9242" w:type="dxa"/>
          </w:tcPr>
          <w:p w14:paraId="3D9E4148" w14:textId="77777777" w:rsidR="00B22228" w:rsidRPr="00F41905" w:rsidRDefault="00B22228" w:rsidP="00B2222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7B3B3DFF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 xml:space="preserve">حضور فعال و منظم در کلاس </w:t>
            </w:r>
          </w:p>
          <w:p w14:paraId="2AC64D7C" w14:textId="77777777" w:rsidR="00B22228" w:rsidRPr="00F41905" w:rsidRDefault="00B22228" w:rsidP="00B22228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F41905">
              <w:rPr>
                <w:rFonts w:cs="B Nazanin" w:hint="cs"/>
                <w:sz w:val="24"/>
                <w:szCs w:val="24"/>
                <w:rtl/>
              </w:rPr>
              <w:t>انجام تکالیف محوله</w:t>
            </w:r>
          </w:p>
          <w:p w14:paraId="1C0AA38E" w14:textId="51035AC8" w:rsidR="00B22228" w:rsidRPr="001C409D" w:rsidRDefault="00B22228" w:rsidP="001C409D">
            <w:pPr>
              <w:pStyle w:val="ListParagraph"/>
              <w:numPr>
                <w:ilvl w:val="0"/>
                <w:numId w:val="7"/>
              </w:numPr>
              <w:rPr>
                <w:rFonts w:cs="B Nazanin"/>
                <w:sz w:val="28"/>
                <w:szCs w:val="28"/>
                <w:rtl/>
              </w:rPr>
            </w:pPr>
            <w:r w:rsidRPr="001C409D">
              <w:rPr>
                <w:rFonts w:cs="B Nazanin" w:hint="cs"/>
                <w:sz w:val="24"/>
                <w:szCs w:val="24"/>
                <w:rtl/>
              </w:rPr>
              <w:t xml:space="preserve">مطالعه مطالب ارائه شده </w:t>
            </w:r>
          </w:p>
        </w:tc>
      </w:tr>
      <w:tr w:rsidR="00B22228" w:rsidRPr="00512E6B" w14:paraId="4BAD0705" w14:textId="77777777" w:rsidTr="000B775C">
        <w:tc>
          <w:tcPr>
            <w:tcW w:w="9242" w:type="dxa"/>
          </w:tcPr>
          <w:p w14:paraId="01D82DC2" w14:textId="77777777" w:rsidR="00B22228" w:rsidRPr="00512E6B" w:rsidRDefault="00B22228" w:rsidP="00DC345F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منابع اصلی ( با رعایت اصول منبع نویسی  ودادن نشانی برای تهیه آنها شامل کتابخانه، کتاب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فروشی، اینترنت،.....)</w:t>
            </w:r>
          </w:p>
          <w:p w14:paraId="544B9E0F" w14:textId="57DCF768" w:rsidR="00DC345F" w:rsidRPr="00DC345F" w:rsidRDefault="00DC345F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4"/>
                <w:szCs w:val="24"/>
              </w:rPr>
            </w:pPr>
            <w:r w:rsidRPr="00DC345F">
              <w:rPr>
                <w:rFonts w:cs="B Nazanin" w:hint="cs"/>
                <w:sz w:val="24"/>
                <w:szCs w:val="24"/>
                <w:rtl/>
              </w:rPr>
              <w:t>مطالب خلاصه شده توسط استاد</w:t>
            </w:r>
          </w:p>
          <w:p w14:paraId="5D601FB3" w14:textId="6235703D" w:rsidR="00B22228" w:rsidRPr="00DC345F" w:rsidRDefault="006C05DE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منابع مهم و اصلی دروس ادب فارسی</w:t>
            </w:r>
          </w:p>
        </w:tc>
      </w:tr>
      <w:tr w:rsidR="00B22228" w:rsidRPr="00512E6B" w14:paraId="417B2606" w14:textId="77777777" w:rsidTr="000B775C">
        <w:tc>
          <w:tcPr>
            <w:tcW w:w="9242" w:type="dxa"/>
          </w:tcPr>
          <w:p w14:paraId="47F3385D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روش تدریس  و وسایل کمک آموزشی مورد استفاده:</w:t>
            </w:r>
          </w:p>
          <w:p w14:paraId="58C610B0" w14:textId="3F5F1DD3" w:rsidR="00B22228" w:rsidRPr="00512E6B" w:rsidRDefault="000840A3" w:rsidP="00B2222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F41905">
              <w:rPr>
                <w:rFonts w:cs="B Nazanin" w:hint="cs"/>
                <w:sz w:val="24"/>
                <w:szCs w:val="24"/>
                <w:rtl/>
              </w:rPr>
              <w:t>سخنرانی و اجرای عملی</w:t>
            </w:r>
          </w:p>
        </w:tc>
      </w:tr>
      <w:tr w:rsidR="00B22228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B22228" w:rsidRPr="00512E6B" w:rsidRDefault="00B22228" w:rsidP="00DC345F">
            <w:pPr>
              <w:pStyle w:val="ListParagraph"/>
              <w:numPr>
                <w:ilvl w:val="0"/>
                <w:numId w:val="10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2"/>
              <w:gridCol w:w="2064"/>
              <w:gridCol w:w="2074"/>
              <w:gridCol w:w="2086"/>
            </w:tblGrid>
            <w:tr w:rsidR="00B22228" w:rsidRPr="00512E6B" w14:paraId="72BAA6E8" w14:textId="77777777" w:rsidTr="000840A3">
              <w:tc>
                <w:tcPr>
                  <w:tcW w:w="2072" w:type="dxa"/>
                  <w:shd w:val="clear" w:color="auto" w:fill="C189F7"/>
                </w:tcPr>
                <w:p w14:paraId="29D215E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  <w:shd w:val="clear" w:color="auto" w:fill="C189F7"/>
                </w:tcPr>
                <w:p w14:paraId="7B9F00ED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074" w:type="dxa"/>
                  <w:shd w:val="clear" w:color="auto" w:fill="C189F7"/>
                </w:tcPr>
                <w:p w14:paraId="1DF3854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86" w:type="dxa"/>
                  <w:shd w:val="clear" w:color="auto" w:fill="C189F7"/>
                </w:tcPr>
                <w:p w14:paraId="224CADF7" w14:textId="77777777" w:rsidR="00B22228" w:rsidRPr="00512E6B" w:rsidRDefault="00B22228" w:rsidP="00B22228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840A3" w:rsidRPr="00512E6B" w14:paraId="4DB5AB28" w14:textId="77777777" w:rsidTr="000840A3">
              <w:tc>
                <w:tcPr>
                  <w:tcW w:w="2072" w:type="dxa"/>
                </w:tcPr>
                <w:p w14:paraId="543BC3CB" w14:textId="5352B30C" w:rsidR="000840A3" w:rsidRPr="00512E6B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ارزشیابی تشخیصی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13D322BB" w14:textId="44E65874" w:rsidR="000840A3" w:rsidRPr="00512E6B" w:rsidRDefault="000E5211" w:rsidP="00B658A1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به منظور آگاهی از میزان آمادگی فراگیران</w:t>
                  </w:r>
                </w:p>
              </w:tc>
              <w:tc>
                <w:tcPr>
                  <w:tcW w:w="2074" w:type="dxa"/>
                </w:tcPr>
                <w:p w14:paraId="25E82D90" w14:textId="1A8E0C1E" w:rsidR="000840A3" w:rsidRPr="00512E6B" w:rsidRDefault="000840A3" w:rsidP="00DB4BB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5728A7AE" w14:textId="5A7A20D2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6DD8CA20" w14:textId="77777777" w:rsidTr="000840A3">
              <w:tc>
                <w:tcPr>
                  <w:tcW w:w="2072" w:type="dxa"/>
                </w:tcPr>
                <w:p w14:paraId="4D73FB6A" w14:textId="5E0CF3D5" w:rsidR="000840A3" w:rsidRPr="00512E6B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ارزشیابی تکوینی </w:t>
                  </w:r>
                </w:p>
              </w:tc>
              <w:tc>
                <w:tcPr>
                  <w:tcW w:w="2064" w:type="dxa"/>
                  <w:vAlign w:val="center"/>
                </w:tcPr>
                <w:p w14:paraId="75810232" w14:textId="573F0E73" w:rsidR="000840A3" w:rsidRPr="00512E6B" w:rsidRDefault="003E469B" w:rsidP="006C05DE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</w:t>
                  </w:r>
                  <w:r w:rsidR="000E5211">
                    <w:rPr>
                      <w:rFonts w:cs="B Nazanin" w:hint="cs"/>
                      <w:sz w:val="28"/>
                      <w:szCs w:val="28"/>
                      <w:rtl/>
                    </w:rPr>
                    <w:t>به منظور بهبود فرآیند یاددهی یادگیری</w:t>
                  </w:r>
                </w:p>
              </w:tc>
              <w:tc>
                <w:tcPr>
                  <w:tcW w:w="2074" w:type="dxa"/>
                </w:tcPr>
                <w:p w14:paraId="713E3F8F" w14:textId="0A91850F" w:rsidR="000840A3" w:rsidRPr="00512E6B" w:rsidRDefault="000840A3" w:rsidP="00DB4BBA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7C19337A" w14:textId="1BBDC6A3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840A3" w:rsidRPr="00512E6B" w14:paraId="7DF3A891" w14:textId="77777777" w:rsidTr="000840A3">
              <w:tc>
                <w:tcPr>
                  <w:tcW w:w="2072" w:type="dxa"/>
                </w:tcPr>
                <w:p w14:paraId="1A596872" w14:textId="33732AE4" w:rsidR="000840A3" w:rsidRPr="000E5211" w:rsidRDefault="000E5211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E5211">
                    <w:rPr>
                      <w:rFonts w:cs="B Nazanin" w:hint="cs"/>
                      <w:sz w:val="28"/>
                      <w:szCs w:val="28"/>
                      <w:rtl/>
                    </w:rPr>
                    <w:t>ارزشیابی پایانی</w:t>
                  </w:r>
                </w:p>
              </w:tc>
              <w:tc>
                <w:tcPr>
                  <w:tcW w:w="2064" w:type="dxa"/>
                  <w:vAlign w:val="bottom"/>
                </w:tcPr>
                <w:p w14:paraId="7308A5DE" w14:textId="36E4E3EF" w:rsidR="000840A3" w:rsidRPr="000E5211" w:rsidRDefault="000E5211" w:rsidP="006C05DE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E5211">
                    <w:rPr>
                      <w:rFonts w:cs="B Nazanin" w:hint="cs"/>
                      <w:sz w:val="28"/>
                      <w:szCs w:val="28"/>
                      <w:rtl/>
                    </w:rPr>
                    <w:t>از 20 نمره ارزشیابی پایانی</w:t>
                  </w:r>
                  <w:r w:rsidR="003E469B" w:rsidRPr="000E5211">
                    <w:rPr>
                      <w:rFonts w:cs="B Nazanin" w:hint="cs"/>
                      <w:sz w:val="28"/>
                      <w:szCs w:val="28"/>
                      <w:rtl/>
                    </w:rPr>
                    <w:t xml:space="preserve">        </w:t>
                  </w:r>
                </w:p>
              </w:tc>
              <w:tc>
                <w:tcPr>
                  <w:tcW w:w="2074" w:type="dxa"/>
                </w:tcPr>
                <w:p w14:paraId="2DD0284A" w14:textId="0BAA34F1" w:rsidR="000840A3" w:rsidRPr="000E5211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086" w:type="dxa"/>
                </w:tcPr>
                <w:p w14:paraId="25A6756D" w14:textId="77777777" w:rsidR="000840A3" w:rsidRPr="00512E6B" w:rsidRDefault="000840A3" w:rsidP="000840A3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0CF22BD" w14:textId="77777777" w:rsidR="00B22228" w:rsidRPr="00512E6B" w:rsidRDefault="00B22228" w:rsidP="00B22228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70223A7" w14:textId="5B66B927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>رعایت مقررات آموزش و ان</w:t>
      </w:r>
      <w:r w:rsidR="001B5470">
        <w:rPr>
          <w:rFonts w:cs="B Nazanin" w:hint="cs"/>
          <w:sz w:val="24"/>
          <w:szCs w:val="24"/>
          <w:rtl/>
        </w:rPr>
        <w:t>ض</w:t>
      </w:r>
      <w:r w:rsidRPr="00F41905">
        <w:rPr>
          <w:rFonts w:cs="B Nazanin" w:hint="cs"/>
          <w:sz w:val="24"/>
          <w:szCs w:val="24"/>
          <w:rtl/>
        </w:rPr>
        <w:t>باطی دانشگاه</w:t>
      </w:r>
    </w:p>
    <w:p w14:paraId="181E7CAF" w14:textId="6C3BEA09" w:rsidR="00801A36" w:rsidRPr="00F41905" w:rsidRDefault="00801A36" w:rsidP="001B5470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</w:rPr>
      </w:pPr>
      <w:r w:rsidRPr="00F41905">
        <w:rPr>
          <w:rFonts w:cs="B Nazanin" w:hint="cs"/>
          <w:sz w:val="24"/>
          <w:szCs w:val="24"/>
          <w:rtl/>
        </w:rPr>
        <w:t xml:space="preserve">شرکت در کلاس </w:t>
      </w:r>
    </w:p>
    <w:p w14:paraId="100C7D4C" w14:textId="0A1824DE" w:rsidR="00F5380D" w:rsidRPr="00B9151D" w:rsidRDefault="00801A36" w:rsidP="00B9151D">
      <w:pPr>
        <w:pStyle w:val="ListParagraph"/>
        <w:numPr>
          <w:ilvl w:val="0"/>
          <w:numId w:val="11"/>
        </w:numPr>
        <w:rPr>
          <w:rFonts w:cs="B Nazanin"/>
          <w:sz w:val="24"/>
          <w:szCs w:val="24"/>
          <w:rtl/>
        </w:rPr>
      </w:pPr>
      <w:r w:rsidRPr="00F41905">
        <w:rPr>
          <w:rFonts w:cs="B Nazanin" w:hint="cs"/>
          <w:sz w:val="24"/>
          <w:szCs w:val="24"/>
          <w:rtl/>
        </w:rPr>
        <w:t>رعایت شئونات و حفظ حرمت کلا</w:t>
      </w:r>
      <w:r w:rsidR="00B9151D">
        <w:rPr>
          <w:rFonts w:cs="B Nazanin" w:hint="cs"/>
          <w:sz w:val="24"/>
          <w:szCs w:val="24"/>
          <w:rtl/>
        </w:rPr>
        <w:t>م</w:t>
      </w:r>
    </w:p>
    <w:p w14:paraId="5751A69C" w14:textId="099A2F3D" w:rsidR="00B9151D" w:rsidRDefault="00CB36A0" w:rsidP="00B9151D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p w14:paraId="7B12EAA2" w14:textId="1FC040E4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2D861E01" w14:textId="0D39E88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019A468F" w14:textId="16918251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p w14:paraId="674110E7" w14:textId="46324B17" w:rsidR="00B9151D" w:rsidRDefault="00B9151D" w:rsidP="00B9151D">
      <w:pPr>
        <w:rPr>
          <w:rFonts w:cs="B Nazanin"/>
          <w:sz w:val="28"/>
          <w:szCs w:val="28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77777777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</w:p>
          <w:p w14:paraId="3A691589" w14:textId="568F49DB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4862CB" w:rsidRPr="004862CB">
              <w:rPr>
                <w:rFonts w:cs="B Nazanin" w:hint="cs"/>
                <w:sz w:val="24"/>
                <w:szCs w:val="24"/>
                <w:rtl/>
              </w:rPr>
              <w:t>...</w:t>
            </w: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1235AABB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44D71EC2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44D9F3D0" w:rsidR="000C5525" w:rsidRPr="00A014BA" w:rsidRDefault="001B5470" w:rsidP="001B5470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2621DC64" w:rsidR="000C5525" w:rsidRPr="00A014BA" w:rsidRDefault="00DB4B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49D460C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هدف کلی</w:t>
            </w:r>
          </w:p>
          <w:p w14:paraId="0FD6B518" w14:textId="2326ADE4" w:rsidR="00A014BA" w:rsidRDefault="001B5470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ascii="Segoe UI Symbol" w:hAnsi="Segoe UI Symbol" w:cs="Segoe UI Symbol" w:hint="cs"/>
                <w:sz w:val="24"/>
                <w:szCs w:val="24"/>
                <w:u w:val="single"/>
                <w:rtl/>
              </w:rPr>
              <w:t>✔</w:t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>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21AFBEE5" w:rsidR="000C5525" w:rsidRPr="00D7648D" w:rsidRDefault="00D7648D">
            <w:pPr>
              <w:rPr>
                <w:rFonts w:cs="B Zar"/>
                <w:sz w:val="26"/>
                <w:szCs w:val="26"/>
                <w:rtl/>
              </w:rPr>
            </w:pPr>
            <w:r w:rsidRPr="00D7648D">
              <w:rPr>
                <w:rFonts w:cs="B Zar" w:hint="cs"/>
                <w:sz w:val="26"/>
                <w:szCs w:val="26"/>
                <w:rtl/>
              </w:rPr>
              <w:t>بهبود فرایند یاددهی یادگیری در طول ترم شامل عملکرد های فردی یا گروهی مرتبط و مشاهدات تدریجی رفتار فراگیران و ارزشیابی های باز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3"/>
        <w:gridCol w:w="1135"/>
        <w:gridCol w:w="880"/>
        <w:gridCol w:w="2073"/>
        <w:gridCol w:w="893"/>
        <w:gridCol w:w="2348"/>
        <w:gridCol w:w="1180"/>
      </w:tblGrid>
      <w:tr w:rsidR="00512E6B" w14:paraId="6DBC38E1" w14:textId="549882F6" w:rsidTr="007F4AEB">
        <w:tc>
          <w:tcPr>
            <w:tcW w:w="9242" w:type="dxa"/>
            <w:gridSpan w:val="7"/>
            <w:shd w:val="clear" w:color="auto" w:fill="C189F7"/>
          </w:tcPr>
          <w:p w14:paraId="1D3EA5A7" w14:textId="3A096B14" w:rsidR="00512E6B" w:rsidRPr="000B775C" w:rsidRDefault="00512E6B" w:rsidP="00D7648D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53557A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7648D">
              <w:rPr>
                <w:rFonts w:cs="B Titr" w:hint="cs"/>
                <w:sz w:val="24"/>
                <w:szCs w:val="24"/>
                <w:rtl/>
              </w:rPr>
              <w:t xml:space="preserve">فارسی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دوم </w:t>
            </w:r>
            <w:r w:rsidR="0053557A">
              <w:rPr>
                <w:rFonts w:cs="B Titr" w:hint="cs"/>
                <w:sz w:val="24"/>
                <w:szCs w:val="24"/>
                <w:rtl/>
              </w:rPr>
              <w:t>140</w:t>
            </w:r>
            <w:r w:rsidR="00D7648D">
              <w:rPr>
                <w:rFonts w:cs="B Titr" w:hint="cs"/>
                <w:sz w:val="24"/>
                <w:szCs w:val="24"/>
                <w:rtl/>
              </w:rPr>
              <w:t>4</w:t>
            </w:r>
            <w:r w:rsidR="0053557A">
              <w:rPr>
                <w:rFonts w:cs="B Titr" w:hint="cs"/>
                <w:sz w:val="24"/>
                <w:szCs w:val="24"/>
                <w:rtl/>
              </w:rPr>
              <w:t>/140</w:t>
            </w:r>
            <w:r w:rsidR="00D7648D">
              <w:rPr>
                <w:rFonts w:cs="B Titr" w:hint="cs"/>
                <w:sz w:val="24"/>
                <w:szCs w:val="24"/>
                <w:rtl/>
              </w:rPr>
              <w:t>3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2A13CC" w14:paraId="4B7FF128" w14:textId="61567548" w:rsidTr="0061786D">
        <w:tc>
          <w:tcPr>
            <w:tcW w:w="733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80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73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93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48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80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2A13CC" w:rsidRPr="002246F6" w14:paraId="6A7BF65C" w14:textId="062EE369" w:rsidTr="0061786D">
        <w:tc>
          <w:tcPr>
            <w:tcW w:w="733" w:type="dxa"/>
          </w:tcPr>
          <w:p w14:paraId="0653617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14:paraId="47CF45E9" w14:textId="3F5FEE8C" w:rsidR="00512E6B" w:rsidRPr="002246F6" w:rsidRDefault="002A13CC" w:rsidP="00DB4BB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30/7/1404</w:t>
            </w:r>
          </w:p>
        </w:tc>
        <w:tc>
          <w:tcPr>
            <w:tcW w:w="880" w:type="dxa"/>
          </w:tcPr>
          <w:p w14:paraId="75B9C525" w14:textId="6800CE05" w:rsidR="00512E6B" w:rsidRPr="002246F6" w:rsidRDefault="00DB4BBA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73" w:type="dxa"/>
          </w:tcPr>
          <w:p w14:paraId="63DCCF08" w14:textId="77777777" w:rsidR="000021C3" w:rsidRPr="000021C3" w:rsidRDefault="000021C3" w:rsidP="000021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 w:hint="cs"/>
                <w:sz w:val="24"/>
                <w:szCs w:val="24"/>
                <w:rtl/>
              </w:rPr>
              <w:t>خاستگاه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تاریخی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روانشناسی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را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بیان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نماید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      </w:t>
            </w:r>
          </w:p>
          <w:p w14:paraId="72CD23E9" w14:textId="28FF4B10" w:rsidR="00512E6B" w:rsidRPr="002246F6" w:rsidRDefault="000021C3" w:rsidP="000021C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 w:hint="cs"/>
                <w:sz w:val="24"/>
                <w:szCs w:val="24"/>
                <w:rtl/>
              </w:rPr>
              <w:t>روانشناسی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را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تعریف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کرده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و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اهمیت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و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فواید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آن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را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شرح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دهد</w:t>
            </w:r>
          </w:p>
        </w:tc>
        <w:tc>
          <w:tcPr>
            <w:tcW w:w="893" w:type="dxa"/>
          </w:tcPr>
          <w:p w14:paraId="42E78B12" w14:textId="211ECA4E" w:rsidR="00512E6B" w:rsidRPr="002246F6" w:rsidRDefault="00DB4BBA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آیدا امیدی</w:t>
            </w:r>
          </w:p>
        </w:tc>
        <w:tc>
          <w:tcPr>
            <w:tcW w:w="2348" w:type="dxa"/>
          </w:tcPr>
          <w:p w14:paraId="47CEFAE5" w14:textId="296F44E5" w:rsidR="00512E6B" w:rsidRPr="002246F6" w:rsidRDefault="00204894" w:rsidP="0020489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4FD6DBF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0CBE48E9" w14:textId="00C205CD" w:rsidTr="0061786D">
        <w:tc>
          <w:tcPr>
            <w:tcW w:w="733" w:type="dxa"/>
          </w:tcPr>
          <w:p w14:paraId="30A71917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14:paraId="157A4FE4" w14:textId="5E4F4B5F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7/8/1404</w:t>
            </w:r>
          </w:p>
        </w:tc>
        <w:tc>
          <w:tcPr>
            <w:tcW w:w="880" w:type="dxa"/>
          </w:tcPr>
          <w:p w14:paraId="10578AB7" w14:textId="77D385C2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7C098909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روانشناس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  <w:p w14:paraId="14DB0C1E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رفتار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روانشناس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  <w:p w14:paraId="326C9977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روانشناس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  <w:p w14:paraId="09713A64" w14:textId="0B483769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روانکاو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روانشناس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هید     </w:t>
            </w:r>
          </w:p>
        </w:tc>
        <w:tc>
          <w:tcPr>
            <w:tcW w:w="893" w:type="dxa"/>
          </w:tcPr>
          <w:p w14:paraId="57D9D2BD" w14:textId="692FB98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5A767047" w14:textId="4FDC5D6B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2E65463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1989A114" w14:textId="7E4477E9" w:rsidTr="0061786D">
        <w:tc>
          <w:tcPr>
            <w:tcW w:w="733" w:type="dxa"/>
          </w:tcPr>
          <w:p w14:paraId="7AFFC2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14:paraId="40D38B45" w14:textId="230B658A" w:rsidR="00512E6B" w:rsidRPr="002246F6" w:rsidRDefault="002A13CC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14/8/1404</w:t>
            </w:r>
          </w:p>
        </w:tc>
        <w:tc>
          <w:tcPr>
            <w:tcW w:w="880" w:type="dxa"/>
          </w:tcPr>
          <w:p w14:paraId="0E92B9A6" w14:textId="08BF55F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6901251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مبان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روانشناخت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شرح دهد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BF7D3F1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 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تاث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وراثت را بر رفتار فرد شرح دهد</w:t>
            </w:r>
          </w:p>
          <w:p w14:paraId="1D8AAB6E" w14:textId="77777777" w:rsidR="000021C3" w:rsidRPr="000021C3" w:rsidRDefault="000021C3" w:rsidP="000021C3">
            <w:pPr>
              <w:rPr>
                <w:rFonts w:cs="B Zar"/>
                <w:sz w:val="24"/>
                <w:szCs w:val="24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خاستگاه 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پرخاشگر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به عنوان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ك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نابهنجار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رفتار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ی را شرح دهید </w:t>
            </w:r>
          </w:p>
          <w:p w14:paraId="2DE8D824" w14:textId="66D9E504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8B8B7D1" w14:textId="6E1595B8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4170A57E" w14:textId="53F8B620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23B9249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A91C321" w14:textId="10BE59C1" w:rsidTr="0061786D">
        <w:tc>
          <w:tcPr>
            <w:tcW w:w="733" w:type="dxa"/>
          </w:tcPr>
          <w:p w14:paraId="4FF5289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14:paraId="0B2449FC" w14:textId="07431370" w:rsidR="00512E6B" w:rsidRPr="002246F6" w:rsidRDefault="002A13CC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21/8/1404</w:t>
            </w:r>
          </w:p>
        </w:tc>
        <w:tc>
          <w:tcPr>
            <w:tcW w:w="880" w:type="dxa"/>
          </w:tcPr>
          <w:p w14:paraId="0A370372" w14:textId="2F51D38D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64D2EEF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</w:rPr>
              <w:t>مراحل رشد روان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را شرح ده</w:t>
            </w:r>
            <w:r w:rsidRPr="000021C3">
              <w:rPr>
                <w:rFonts w:cs="B Zar" w:hint="cs"/>
                <w:sz w:val="24"/>
                <w:szCs w:val="24"/>
                <w:rtl/>
              </w:rPr>
              <w:t xml:space="preserve">ید     </w:t>
            </w:r>
          </w:p>
          <w:p w14:paraId="5A0E398D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</w:rPr>
              <w:t>نظر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مرحله ا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پ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</w:rPr>
              <w:t>اژه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را شرح دهد</w:t>
            </w:r>
            <w:r w:rsidRPr="000021C3">
              <w:rPr>
                <w:rFonts w:cs="B Zar" w:hint="cs"/>
                <w:sz w:val="24"/>
                <w:szCs w:val="24"/>
                <w:rtl/>
              </w:rPr>
              <w:t xml:space="preserve">    </w:t>
            </w:r>
            <w:r w:rsidRPr="000021C3">
              <w:rPr>
                <w:rFonts w:cs="B Zar"/>
                <w:sz w:val="24"/>
                <w:szCs w:val="24"/>
                <w:rtl/>
              </w:rPr>
              <w:t>مفهوم خلق و خو را ب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</w:rPr>
              <w:t xml:space="preserve">یید         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دلبستگ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را شرح دهد</w:t>
            </w:r>
            <w:r w:rsidRPr="000021C3">
              <w:rPr>
                <w:rFonts w:cs="B Zar" w:hint="cs"/>
                <w:sz w:val="24"/>
                <w:szCs w:val="24"/>
                <w:rtl/>
              </w:rPr>
              <w:t xml:space="preserve">                </w:t>
            </w:r>
          </w:p>
          <w:p w14:paraId="6EC2AEEF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 w:hint="eastAsia"/>
                <w:sz w:val="24"/>
                <w:szCs w:val="24"/>
                <w:rtl/>
              </w:rPr>
              <w:t>سه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طبقه مربوط به الگو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دلبستگ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شرح د</w:t>
            </w:r>
            <w:r w:rsidRPr="000021C3">
              <w:rPr>
                <w:rFonts w:cs="B Zar" w:hint="cs"/>
                <w:sz w:val="24"/>
                <w:szCs w:val="24"/>
                <w:rtl/>
              </w:rPr>
              <w:t>هید</w:t>
            </w:r>
          </w:p>
          <w:p w14:paraId="7B8BD70C" w14:textId="3DBE096D" w:rsidR="00512E6B" w:rsidRPr="00D06FF3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</w:rPr>
              <w:t>نقش سرشت و ترب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را </w:t>
            </w:r>
            <w:r w:rsidRPr="000021C3">
              <w:rPr>
                <w:rFonts w:cs="B Zar"/>
                <w:sz w:val="24"/>
                <w:szCs w:val="24"/>
                <w:rtl/>
              </w:rPr>
              <w:lastRenderedPageBreak/>
              <w:t>در رشد روان</w:t>
            </w:r>
            <w:r w:rsidRPr="000021C3">
              <w:rPr>
                <w:rFonts w:cs="B Zar" w:hint="cs"/>
                <w:sz w:val="24"/>
                <w:szCs w:val="24"/>
                <w:rtl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</w:rPr>
              <w:t xml:space="preserve"> شرح دهد</w:t>
            </w:r>
          </w:p>
        </w:tc>
        <w:tc>
          <w:tcPr>
            <w:tcW w:w="893" w:type="dxa"/>
          </w:tcPr>
          <w:p w14:paraId="3EC5CEC3" w14:textId="7C628EF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48" w:type="dxa"/>
          </w:tcPr>
          <w:p w14:paraId="4599DBCB" w14:textId="076FC4D1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7185F5D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283C9BA2" w14:textId="3B35F454" w:rsidTr="0061786D">
        <w:tc>
          <w:tcPr>
            <w:tcW w:w="733" w:type="dxa"/>
          </w:tcPr>
          <w:p w14:paraId="04F78E4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135" w:type="dxa"/>
          </w:tcPr>
          <w:p w14:paraId="281AD420" w14:textId="334D5AEC" w:rsidR="00512E6B" w:rsidRPr="002246F6" w:rsidRDefault="002A13CC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28/8/1404</w:t>
            </w:r>
          </w:p>
        </w:tc>
        <w:tc>
          <w:tcPr>
            <w:tcW w:w="880" w:type="dxa"/>
          </w:tcPr>
          <w:p w14:paraId="28489349" w14:textId="712D947F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93C2C25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پ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شگ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اول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تعر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ف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کرده و اهداف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حصول آن را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34764F0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پ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شگ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ثانو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تعر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ف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کرده و اهداف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حصول آن را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ید</w:t>
            </w:r>
          </w:p>
          <w:p w14:paraId="03473230" w14:textId="39C17862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پ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شگ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ثالث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تعر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ف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کرده و اهداف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حصول آن را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893" w:type="dxa"/>
          </w:tcPr>
          <w:p w14:paraId="5D5D06AB" w14:textId="66ED2A2F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54D5C6E8" w14:textId="65DE3B93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1FEB1AA7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119E603D" w14:textId="196A2DDF" w:rsidTr="0061786D">
        <w:tc>
          <w:tcPr>
            <w:tcW w:w="733" w:type="dxa"/>
          </w:tcPr>
          <w:p w14:paraId="382B582A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14:paraId="71E21394" w14:textId="39A5E228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5/9/1404</w:t>
            </w:r>
          </w:p>
        </w:tc>
        <w:tc>
          <w:tcPr>
            <w:tcW w:w="880" w:type="dxa"/>
          </w:tcPr>
          <w:p w14:paraId="09160A2F" w14:textId="7CA6C8E4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D57B3DF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مفهوم هو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جنس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شرح دهد</w:t>
            </w:r>
          </w:p>
          <w:p w14:paraId="489C3958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نقش آموز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جنس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شرح دهد</w:t>
            </w:r>
          </w:p>
          <w:p w14:paraId="2C50BBD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نقش آموزش جنس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راا از 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دگاه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روانکاو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تب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2D915277" w14:textId="3041E20C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نقش آموزش جنس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بر اساس نظر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ادگ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اجتماع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دهد</w:t>
            </w:r>
          </w:p>
        </w:tc>
        <w:tc>
          <w:tcPr>
            <w:tcW w:w="893" w:type="dxa"/>
          </w:tcPr>
          <w:p w14:paraId="3B156B35" w14:textId="33784B7B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3FBEB123" w14:textId="19A05258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196E762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60EC5EA9" w14:textId="3DB70A69" w:rsidTr="0061786D">
        <w:tc>
          <w:tcPr>
            <w:tcW w:w="733" w:type="dxa"/>
          </w:tcPr>
          <w:p w14:paraId="03DEB372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14:paraId="1196C122" w14:textId="2BE1EAE1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12/9/1404</w:t>
            </w:r>
          </w:p>
        </w:tc>
        <w:tc>
          <w:tcPr>
            <w:tcW w:w="880" w:type="dxa"/>
          </w:tcPr>
          <w:p w14:paraId="5F7BE8FA" w14:textId="2575BD4E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DF0F5C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مفهوم توان هوش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4010838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اندازه 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هوش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549244B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 xml:space="preserve">-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انواع هوش را نام برده و مفهوم هرکدام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2FA59E6E" w14:textId="0A62A0DC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اثر توارث و مح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ط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بر هوش شرح دهد.</w:t>
            </w:r>
          </w:p>
        </w:tc>
        <w:tc>
          <w:tcPr>
            <w:tcW w:w="893" w:type="dxa"/>
          </w:tcPr>
          <w:p w14:paraId="7FBBB31B" w14:textId="28F47192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5ED30825" w14:textId="3683A893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321734FD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6B607278" w14:textId="3F589564" w:rsidTr="0061786D">
        <w:tc>
          <w:tcPr>
            <w:tcW w:w="733" w:type="dxa"/>
          </w:tcPr>
          <w:p w14:paraId="66F876D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14:paraId="64F35909" w14:textId="14FC851E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19/9/1404</w:t>
            </w:r>
          </w:p>
        </w:tc>
        <w:tc>
          <w:tcPr>
            <w:tcW w:w="880" w:type="dxa"/>
          </w:tcPr>
          <w:p w14:paraId="66ABAD0C" w14:textId="30EC112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753AD8E8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نظر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هوش چندگانه گاردنر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   </w:t>
            </w:r>
          </w:p>
          <w:p w14:paraId="6DA04519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lastRenderedPageBreak/>
              <w:t>ظر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هوش و رشد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آندرسن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631A8C16" w14:textId="3887C3FF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نظر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سه وجه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اشتنبرگ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893" w:type="dxa"/>
          </w:tcPr>
          <w:p w14:paraId="0C7D02F5" w14:textId="44B5B73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48" w:type="dxa"/>
          </w:tcPr>
          <w:p w14:paraId="32E7381D" w14:textId="73E6E87D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ارزشیابی باز از مطالب قبلی و میزان آمادگی فراگیران به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صورت تفسیری ، تحلیلی و استنباطی</w:t>
            </w:r>
          </w:p>
        </w:tc>
        <w:tc>
          <w:tcPr>
            <w:tcW w:w="1180" w:type="dxa"/>
          </w:tcPr>
          <w:p w14:paraId="4468021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4A0DC716" w14:textId="6525AB69" w:rsidTr="0061786D">
        <w:tc>
          <w:tcPr>
            <w:tcW w:w="733" w:type="dxa"/>
          </w:tcPr>
          <w:p w14:paraId="6E145FCD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135" w:type="dxa"/>
          </w:tcPr>
          <w:p w14:paraId="1EAC1F34" w14:textId="368B9F66" w:rsidR="00512E6B" w:rsidRPr="002246F6" w:rsidRDefault="002A13CC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26/9/1404</w:t>
            </w:r>
          </w:p>
        </w:tc>
        <w:tc>
          <w:tcPr>
            <w:tcW w:w="880" w:type="dxa"/>
          </w:tcPr>
          <w:p w14:paraId="4C35DEBD" w14:textId="6B5B11BB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6A6CB4B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مفهوم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17D1C5D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عوامل 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 اجتماع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659F17BA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رشد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بر اساس نظر فرو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49AED220" w14:textId="235E1FE0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-ت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پ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 برخ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سنجش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آن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      </w:t>
            </w:r>
          </w:p>
        </w:tc>
        <w:tc>
          <w:tcPr>
            <w:tcW w:w="893" w:type="dxa"/>
          </w:tcPr>
          <w:p w14:paraId="52BFEAD1" w14:textId="0A43B120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27A041EC" w14:textId="7C72027C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712DC0AB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F266462" w14:textId="0345650C" w:rsidTr="0061786D">
        <w:tc>
          <w:tcPr>
            <w:tcW w:w="733" w:type="dxa"/>
          </w:tcPr>
          <w:p w14:paraId="0D9B745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</w:tcPr>
          <w:p w14:paraId="1FCB86FA" w14:textId="256EDB2E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3/10/1404</w:t>
            </w:r>
          </w:p>
        </w:tc>
        <w:tc>
          <w:tcPr>
            <w:tcW w:w="880" w:type="dxa"/>
          </w:tcPr>
          <w:p w14:paraId="5E05D5F9" w14:textId="1FC429D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8CC4DE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از 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دگاه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روانکاو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20D43DB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رفتارگرا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خصوص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  <w:p w14:paraId="094FE621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مفهوم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از منظر 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انسان گرا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  <w:p w14:paraId="20EE914B" w14:textId="593C3B41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-مفهوم شخص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از منظر 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کرد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</w:tc>
        <w:tc>
          <w:tcPr>
            <w:tcW w:w="893" w:type="dxa"/>
          </w:tcPr>
          <w:p w14:paraId="7B48A9EF" w14:textId="61EEC5C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2DAC1ECD" w14:textId="3CD651A6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184239D4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60EF0E7F" w14:textId="3FB143E6" w:rsidTr="0061786D">
        <w:tc>
          <w:tcPr>
            <w:tcW w:w="733" w:type="dxa"/>
          </w:tcPr>
          <w:p w14:paraId="3EE5C923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5" w:type="dxa"/>
          </w:tcPr>
          <w:p w14:paraId="0C178045" w14:textId="28DB465C" w:rsidR="00512E6B" w:rsidRPr="00DB4BBA" w:rsidRDefault="002A13CC" w:rsidP="00DB4BBA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10/10/1404</w:t>
            </w:r>
          </w:p>
        </w:tc>
        <w:tc>
          <w:tcPr>
            <w:tcW w:w="880" w:type="dxa"/>
          </w:tcPr>
          <w:p w14:paraId="1C90BF3B" w14:textId="43862780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3CF15B5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نقش رو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دادها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تنش زا را به عنوان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ک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از مهمتر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عوامل خطر در</w:t>
            </w:r>
          </w:p>
          <w:p w14:paraId="0A806E3D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سلامت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روان مختلف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7C11D773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واکنش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مختلف روانشناخت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به عوامل خطر و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فشار روان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</w:p>
          <w:p w14:paraId="538346F2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6E45889B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lastRenderedPageBreak/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واکنش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ف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ولوژ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به عوامل خطر و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فشار روان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نمایید</w:t>
            </w:r>
          </w:p>
          <w:p w14:paraId="7804EFDB" w14:textId="61A01613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707291F4" w14:textId="20275DFC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48" w:type="dxa"/>
          </w:tcPr>
          <w:p w14:paraId="76561EF8" w14:textId="050717DD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0E869CC8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573081A4" w14:textId="5D397068" w:rsidTr="0061786D">
        <w:tc>
          <w:tcPr>
            <w:tcW w:w="733" w:type="dxa"/>
          </w:tcPr>
          <w:p w14:paraId="4E0C087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12</w:t>
            </w:r>
          </w:p>
        </w:tc>
        <w:tc>
          <w:tcPr>
            <w:tcW w:w="1135" w:type="dxa"/>
          </w:tcPr>
          <w:p w14:paraId="3EAD670A" w14:textId="7F26F84E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17/10/1404</w:t>
            </w:r>
          </w:p>
        </w:tc>
        <w:tc>
          <w:tcPr>
            <w:tcW w:w="880" w:type="dxa"/>
          </w:tcPr>
          <w:p w14:paraId="1D56D21C" w14:textId="0CA61FC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138691A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مهارت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مقابله 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مساله مدار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2C8E0E48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مهارت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مقابله 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جان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مدار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26C75018" w14:textId="60C6A17E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-انواع مکان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سم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دفاع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در برابر عوامل خطر زا را شرح دهد</w:t>
            </w:r>
          </w:p>
        </w:tc>
        <w:tc>
          <w:tcPr>
            <w:tcW w:w="893" w:type="dxa"/>
          </w:tcPr>
          <w:p w14:paraId="47586CFA" w14:textId="214D4079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26599EDE" w14:textId="7C2B227E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7F9A381E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230D4340" w14:textId="5A67DE25" w:rsidTr="0061786D">
        <w:tc>
          <w:tcPr>
            <w:tcW w:w="733" w:type="dxa"/>
          </w:tcPr>
          <w:p w14:paraId="7AEA45FE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35" w:type="dxa"/>
          </w:tcPr>
          <w:p w14:paraId="088C242D" w14:textId="1510D415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24/10</w:t>
            </w:r>
          </w:p>
        </w:tc>
        <w:tc>
          <w:tcPr>
            <w:tcW w:w="880" w:type="dxa"/>
          </w:tcPr>
          <w:p w14:paraId="0354926A" w14:textId="5C1E2408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2D5C8B28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مفهوم معنو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5E81AB99" w14:textId="52534430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-نقش معنو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ت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در سلامت روان شرح دهد</w:t>
            </w:r>
          </w:p>
        </w:tc>
        <w:tc>
          <w:tcPr>
            <w:tcW w:w="893" w:type="dxa"/>
          </w:tcPr>
          <w:p w14:paraId="2FA0E42D" w14:textId="2BAF3714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4A5E69CA" w14:textId="1DD7383B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5DC20609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FC89515" w14:textId="776E63E1" w:rsidTr="0061786D">
        <w:tc>
          <w:tcPr>
            <w:tcW w:w="733" w:type="dxa"/>
          </w:tcPr>
          <w:p w14:paraId="4ED9B20F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5" w:type="dxa"/>
          </w:tcPr>
          <w:p w14:paraId="1090D20D" w14:textId="41A4D3F7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1/11</w:t>
            </w:r>
          </w:p>
        </w:tc>
        <w:tc>
          <w:tcPr>
            <w:tcW w:w="880" w:type="dxa"/>
          </w:tcPr>
          <w:p w14:paraId="1ED70614" w14:textId="0B5921B9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545CA9E0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نابهنجار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تعر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ف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کند و مفهوم آن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01EDCF2B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رفتار نابهنجار را در بعد روان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تعر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ف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کرده و معمول تر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ملاک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های آن</w:t>
            </w:r>
          </w:p>
          <w:p w14:paraId="3A110070" w14:textId="1B316177" w:rsidR="00BD67A5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نمونه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از رفتارها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نابهنجار در جامعه راب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</w:tc>
        <w:tc>
          <w:tcPr>
            <w:tcW w:w="893" w:type="dxa"/>
          </w:tcPr>
          <w:p w14:paraId="394A93FE" w14:textId="7BE0BAED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7D1C3FCD" w14:textId="6494FE08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60FA9C0F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6A0A485" w14:textId="0941C5E4" w:rsidTr="0061786D">
        <w:tc>
          <w:tcPr>
            <w:tcW w:w="733" w:type="dxa"/>
          </w:tcPr>
          <w:p w14:paraId="0D0C18FB" w14:textId="24D3A5B2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135" w:type="dxa"/>
          </w:tcPr>
          <w:p w14:paraId="2426FA33" w14:textId="6B647642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8/11</w:t>
            </w:r>
          </w:p>
        </w:tc>
        <w:tc>
          <w:tcPr>
            <w:tcW w:w="880" w:type="dxa"/>
          </w:tcPr>
          <w:p w14:paraId="06594608" w14:textId="756F6F60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63D231CA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اختلال وحشتزدگ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 آن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11CD0494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</w:rPr>
              <w:t>-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اختلال هراس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 آن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</w:t>
            </w:r>
          </w:p>
          <w:p w14:paraId="29E049AB" w14:textId="01354E5A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- اختلال وسواس فکر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 روش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 آن را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دهد.</w:t>
            </w:r>
          </w:p>
        </w:tc>
        <w:tc>
          <w:tcPr>
            <w:tcW w:w="893" w:type="dxa"/>
          </w:tcPr>
          <w:p w14:paraId="1C76F7C5" w14:textId="77700CEE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1B0C0175" w14:textId="42E26780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3B517885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C403527" w14:textId="3F89651A" w:rsidTr="0061786D">
        <w:tc>
          <w:tcPr>
            <w:tcW w:w="733" w:type="dxa"/>
          </w:tcPr>
          <w:p w14:paraId="4BD452F0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</w:tcPr>
          <w:p w14:paraId="2B7EAC1D" w14:textId="08199F6A" w:rsidR="00512E6B" w:rsidRPr="002246F6" w:rsidRDefault="002A13CC" w:rsidP="00D7648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15/11</w:t>
            </w:r>
          </w:p>
        </w:tc>
        <w:tc>
          <w:tcPr>
            <w:tcW w:w="880" w:type="dxa"/>
          </w:tcPr>
          <w:p w14:paraId="359D8FBB" w14:textId="4F10A66B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4B8319FC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افسردگ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و اختالل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lastRenderedPageBreak/>
              <w:t>دوقطب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به عنوان مهمتر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اختلالات خلق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</w:p>
          <w:p w14:paraId="7F88BD9F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ه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جان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توض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ح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دهد و نشانه ها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هر کدام را ب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ان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نما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د</w:t>
            </w:r>
          </w:p>
          <w:p w14:paraId="3BDF7E3D" w14:textId="77777777" w:rsidR="000021C3" w:rsidRPr="000021C3" w:rsidRDefault="000021C3" w:rsidP="000021C3">
            <w:pPr>
              <w:rPr>
                <w:rFonts w:cs="B Zar"/>
                <w:sz w:val="24"/>
                <w:szCs w:val="24"/>
                <w:rtl/>
                <w:lang w:bidi="ar-SA"/>
              </w:rPr>
            </w:pP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>اختلالات خلق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ه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جان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را از چشم انداز ز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ست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،</w:t>
            </w:r>
          </w:p>
          <w:p w14:paraId="789FBF70" w14:textId="07FABF35" w:rsidR="00512E6B" w:rsidRPr="002246F6" w:rsidRDefault="000021C3" w:rsidP="000021C3">
            <w:pPr>
              <w:rPr>
                <w:rFonts w:cs="B Zar"/>
                <w:sz w:val="24"/>
                <w:szCs w:val="24"/>
                <w:rtl/>
              </w:rPr>
            </w:pP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 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شناخت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,</w:t>
            </w:r>
            <w:r w:rsidRPr="000021C3">
              <w:rPr>
                <w:rFonts w:cs="B Zar" w:hint="eastAsia"/>
                <w:sz w:val="24"/>
                <w:szCs w:val="24"/>
                <w:rtl/>
                <w:lang w:bidi="ar-SA"/>
              </w:rPr>
              <w:t>روانکاو</w:t>
            </w:r>
            <w:r w:rsidRPr="000021C3">
              <w:rPr>
                <w:rFonts w:cs="B Zar" w:hint="cs"/>
                <w:sz w:val="24"/>
                <w:szCs w:val="24"/>
                <w:rtl/>
                <w:lang w:bidi="ar-SA"/>
              </w:rPr>
              <w:t>ی</w:t>
            </w:r>
            <w:r w:rsidRPr="000021C3">
              <w:rPr>
                <w:rFonts w:cs="B Zar"/>
                <w:sz w:val="24"/>
                <w:szCs w:val="24"/>
                <w:rtl/>
                <w:lang w:bidi="ar-SA"/>
              </w:rPr>
              <w:t xml:space="preserve"> شرح دهد</w:t>
            </w:r>
          </w:p>
        </w:tc>
        <w:tc>
          <w:tcPr>
            <w:tcW w:w="893" w:type="dxa"/>
          </w:tcPr>
          <w:p w14:paraId="238028F8" w14:textId="20AD09F6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48" w:type="dxa"/>
          </w:tcPr>
          <w:p w14:paraId="06B0808C" w14:textId="02A9773D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ارزشیابی باز از مطالب قبلی و </w:t>
            </w:r>
            <w:r>
              <w:rPr>
                <w:rFonts w:cs="B Zar" w:hint="cs"/>
                <w:sz w:val="24"/>
                <w:szCs w:val="24"/>
                <w:rtl/>
              </w:rPr>
              <w:lastRenderedPageBreak/>
              <w:t>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14F867AC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A13CC" w:rsidRPr="002246F6" w14:paraId="3C5F4CAB" w14:textId="18ADE111" w:rsidTr="0061786D">
        <w:tc>
          <w:tcPr>
            <w:tcW w:w="733" w:type="dxa"/>
          </w:tcPr>
          <w:p w14:paraId="0643FF26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1135" w:type="dxa"/>
          </w:tcPr>
          <w:p w14:paraId="79A01072" w14:textId="05BEEBBF" w:rsidR="00512E6B" w:rsidRPr="002246F6" w:rsidRDefault="00512E6B" w:rsidP="00D7648D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80" w:type="dxa"/>
          </w:tcPr>
          <w:p w14:paraId="0CA3D5BC" w14:textId="1D7BC365" w:rsidR="00512E6B" w:rsidRPr="001D000A" w:rsidRDefault="001D000A" w:rsidP="001D000A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073" w:type="dxa"/>
          </w:tcPr>
          <w:p w14:paraId="044B4B91" w14:textId="0B61E1D3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93" w:type="dxa"/>
          </w:tcPr>
          <w:p w14:paraId="579EAAFA" w14:textId="2963F3D1" w:rsidR="00512E6B" w:rsidRPr="001C1A67" w:rsidRDefault="001C1A67" w:rsidP="00BC6EDF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"</w:t>
            </w:r>
          </w:p>
        </w:tc>
        <w:tc>
          <w:tcPr>
            <w:tcW w:w="2348" w:type="dxa"/>
          </w:tcPr>
          <w:p w14:paraId="7D122696" w14:textId="3A501B8E" w:rsidR="00512E6B" w:rsidRPr="002246F6" w:rsidRDefault="0061786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ارزشیابی باز از مطالب قبلی و میزان آمادگی فراگیران به صورت تفسیری ، تحلیلی و استنباطی</w:t>
            </w:r>
          </w:p>
        </w:tc>
        <w:tc>
          <w:tcPr>
            <w:tcW w:w="1180" w:type="dxa"/>
          </w:tcPr>
          <w:p w14:paraId="61A009C3" w14:textId="77777777" w:rsidR="00512E6B" w:rsidRPr="002246F6" w:rsidRDefault="00512E6B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1124EFE6" w:rsidR="000D74C1" w:rsidRDefault="00512E6B" w:rsidP="00512E6B">
      <w:pPr>
        <w:rPr>
          <w:rFonts w:cs="B Zar"/>
          <w:i/>
          <w:iCs/>
          <w:sz w:val="24"/>
          <w:szCs w:val="24"/>
          <w:u w:val="single"/>
          <w:rtl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p w14:paraId="51140E10" w14:textId="096C6EE8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FE76DC2" w14:textId="0C6A7D27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C4FF431" w14:textId="5257F063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12ADF815" w14:textId="3713099B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0646030" w14:textId="55CB0C52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69A47B6E" w14:textId="66201C66" w:rsidR="00F36C22" w:rsidRDefault="00F36C22" w:rsidP="00512E6B">
      <w:pPr>
        <w:rPr>
          <w:rFonts w:cs="B Zar"/>
          <w:i/>
          <w:iCs/>
          <w:sz w:val="24"/>
          <w:szCs w:val="24"/>
          <w:u w:val="single"/>
          <w:rtl/>
        </w:rPr>
      </w:pPr>
    </w:p>
    <w:p w14:paraId="78EE7567" w14:textId="53F3F307" w:rsidR="00F36C22" w:rsidRPr="00C93AEA" w:rsidRDefault="00F36C22" w:rsidP="00C93AEA">
      <w:pPr>
        <w:bidi w:val="0"/>
        <w:rPr>
          <w:rFonts w:cs="B Zar"/>
          <w:sz w:val="24"/>
          <w:szCs w:val="24"/>
          <w:rtl/>
        </w:rPr>
      </w:pPr>
    </w:p>
    <w:sectPr w:rsidR="00F36C22" w:rsidRPr="00C93AEA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83CF19" w14:textId="77777777" w:rsidR="00A0476E" w:rsidRDefault="00A0476E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4BBB4494" w14:textId="77777777" w:rsidR="00A0476E" w:rsidRDefault="00A0476E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E2757" w14:textId="77777777" w:rsidR="00A0476E" w:rsidRDefault="00A0476E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1F2892C" w14:textId="77777777" w:rsidR="00A0476E" w:rsidRDefault="00A0476E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767"/>
    <w:multiLevelType w:val="hybridMultilevel"/>
    <w:tmpl w:val="35882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D49F3"/>
    <w:multiLevelType w:val="hybridMultilevel"/>
    <w:tmpl w:val="556A2ED2"/>
    <w:lvl w:ilvl="0" w:tplc="E0CED3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52324"/>
    <w:multiLevelType w:val="hybridMultilevel"/>
    <w:tmpl w:val="136A0C66"/>
    <w:lvl w:ilvl="0" w:tplc="A2FE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8A31FF"/>
    <w:multiLevelType w:val="hybridMultilevel"/>
    <w:tmpl w:val="1714BA5E"/>
    <w:lvl w:ilvl="0" w:tplc="86BC4B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20569D"/>
    <w:multiLevelType w:val="hybridMultilevel"/>
    <w:tmpl w:val="CAB4E46A"/>
    <w:lvl w:ilvl="0" w:tplc="2AD2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72ED6"/>
    <w:multiLevelType w:val="hybridMultilevel"/>
    <w:tmpl w:val="B15CAF50"/>
    <w:lvl w:ilvl="0" w:tplc="440E49E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021C3"/>
    <w:rsid w:val="00045E64"/>
    <w:rsid w:val="000840A3"/>
    <w:rsid w:val="000B775C"/>
    <w:rsid w:val="000C5525"/>
    <w:rsid w:val="000D74C1"/>
    <w:rsid w:val="000E5211"/>
    <w:rsid w:val="00100364"/>
    <w:rsid w:val="00103723"/>
    <w:rsid w:val="0013012E"/>
    <w:rsid w:val="00137F51"/>
    <w:rsid w:val="00153664"/>
    <w:rsid w:val="00175799"/>
    <w:rsid w:val="001B5470"/>
    <w:rsid w:val="001B64AA"/>
    <w:rsid w:val="001C1A67"/>
    <w:rsid w:val="001C409D"/>
    <w:rsid w:val="001D000A"/>
    <w:rsid w:val="001D25DF"/>
    <w:rsid w:val="001F7801"/>
    <w:rsid w:val="00204894"/>
    <w:rsid w:val="002246F6"/>
    <w:rsid w:val="00255855"/>
    <w:rsid w:val="002564C5"/>
    <w:rsid w:val="00284A36"/>
    <w:rsid w:val="00293D3A"/>
    <w:rsid w:val="002A13CC"/>
    <w:rsid w:val="002E6DC0"/>
    <w:rsid w:val="002F22FA"/>
    <w:rsid w:val="00310B11"/>
    <w:rsid w:val="003E469B"/>
    <w:rsid w:val="00475427"/>
    <w:rsid w:val="004862CB"/>
    <w:rsid w:val="00487416"/>
    <w:rsid w:val="004A4DE2"/>
    <w:rsid w:val="00512E6B"/>
    <w:rsid w:val="00513D93"/>
    <w:rsid w:val="0053557A"/>
    <w:rsid w:val="005A0234"/>
    <w:rsid w:val="005D3797"/>
    <w:rsid w:val="005F1D8F"/>
    <w:rsid w:val="006115BF"/>
    <w:rsid w:val="0061786D"/>
    <w:rsid w:val="0062276D"/>
    <w:rsid w:val="006747B0"/>
    <w:rsid w:val="00685297"/>
    <w:rsid w:val="006C05DE"/>
    <w:rsid w:val="006C64FC"/>
    <w:rsid w:val="006D620F"/>
    <w:rsid w:val="0071033D"/>
    <w:rsid w:val="00726F46"/>
    <w:rsid w:val="007415AF"/>
    <w:rsid w:val="007B48FF"/>
    <w:rsid w:val="007D32C8"/>
    <w:rsid w:val="00801A36"/>
    <w:rsid w:val="00891F17"/>
    <w:rsid w:val="008A4942"/>
    <w:rsid w:val="008A6DE0"/>
    <w:rsid w:val="008B709E"/>
    <w:rsid w:val="008F4A0F"/>
    <w:rsid w:val="00903365"/>
    <w:rsid w:val="00930ED1"/>
    <w:rsid w:val="00933A59"/>
    <w:rsid w:val="00945F96"/>
    <w:rsid w:val="00972223"/>
    <w:rsid w:val="00982C4A"/>
    <w:rsid w:val="00986CAA"/>
    <w:rsid w:val="009B700C"/>
    <w:rsid w:val="009C728D"/>
    <w:rsid w:val="009D2FBD"/>
    <w:rsid w:val="009F1363"/>
    <w:rsid w:val="009F5809"/>
    <w:rsid w:val="00A014BA"/>
    <w:rsid w:val="00A0476E"/>
    <w:rsid w:val="00A0630D"/>
    <w:rsid w:val="00A17CF6"/>
    <w:rsid w:val="00A33AEA"/>
    <w:rsid w:val="00A61694"/>
    <w:rsid w:val="00A929FB"/>
    <w:rsid w:val="00AA1C5F"/>
    <w:rsid w:val="00AD5363"/>
    <w:rsid w:val="00B22228"/>
    <w:rsid w:val="00B36855"/>
    <w:rsid w:val="00B42104"/>
    <w:rsid w:val="00B658A1"/>
    <w:rsid w:val="00B77281"/>
    <w:rsid w:val="00B9151D"/>
    <w:rsid w:val="00BC6EDF"/>
    <w:rsid w:val="00BD67A5"/>
    <w:rsid w:val="00BF1E5C"/>
    <w:rsid w:val="00C93AEA"/>
    <w:rsid w:val="00CB36A0"/>
    <w:rsid w:val="00CC79DF"/>
    <w:rsid w:val="00D06FF3"/>
    <w:rsid w:val="00D20A87"/>
    <w:rsid w:val="00D43F0B"/>
    <w:rsid w:val="00D57164"/>
    <w:rsid w:val="00D574B1"/>
    <w:rsid w:val="00D7648D"/>
    <w:rsid w:val="00DB487E"/>
    <w:rsid w:val="00DB4BBA"/>
    <w:rsid w:val="00DB5D24"/>
    <w:rsid w:val="00DC345F"/>
    <w:rsid w:val="00DE1863"/>
    <w:rsid w:val="00DF2B78"/>
    <w:rsid w:val="00DF4371"/>
    <w:rsid w:val="00E453C8"/>
    <w:rsid w:val="00E513B8"/>
    <w:rsid w:val="00E64614"/>
    <w:rsid w:val="00E739A8"/>
    <w:rsid w:val="00F12056"/>
    <w:rsid w:val="00F36C22"/>
    <w:rsid w:val="00F5380D"/>
    <w:rsid w:val="00F53ABB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C1"/>
  </w:style>
  <w:style w:type="paragraph" w:styleId="Footer">
    <w:name w:val="footer"/>
    <w:basedOn w:val="Normal"/>
    <w:link w:val="FooterChar"/>
    <w:uiPriority w:val="99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B22228"/>
  </w:style>
  <w:style w:type="character" w:styleId="Hyperlink">
    <w:name w:val="Hyperlink"/>
    <w:basedOn w:val="DefaultParagraphFont"/>
    <w:uiPriority w:val="99"/>
    <w:unhideWhenUsed/>
    <w:rsid w:val="006C0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31389-5588-4D30-B5DE-EC3715B77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AIO</cp:lastModifiedBy>
  <cp:revision>2</cp:revision>
  <dcterms:created xsi:type="dcterms:W3CDTF">2025-10-14T07:44:00Z</dcterms:created>
  <dcterms:modified xsi:type="dcterms:W3CDTF">2025-10-14T07:44:00Z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